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D874" w14:textId="76D211B6" w:rsidR="000A40EC" w:rsidRPr="00620C5D" w:rsidRDefault="00620C5D" w:rsidP="00315516">
      <w:pPr>
        <w:pStyle w:val="Geenafstand"/>
        <w:rPr>
          <w:rFonts w:ascii="CG Omega" w:hAnsi="CG Omega"/>
          <w:b/>
          <w:sz w:val="24"/>
          <w:szCs w:val="24"/>
          <w:lang w:val="en-GB"/>
        </w:rPr>
      </w:pPr>
      <w:r>
        <w:rPr>
          <w:rFonts w:ascii="CG Omega" w:hAnsi="CG Omega"/>
          <w:b/>
          <w:sz w:val="24"/>
          <w:szCs w:val="24"/>
          <w:lang w:val="en-GB"/>
        </w:rPr>
        <w:t>IVBN/VGO-m</w:t>
      </w:r>
      <w:r w:rsidR="00B32B35" w:rsidRPr="00620C5D">
        <w:rPr>
          <w:rFonts w:ascii="CG Omega" w:hAnsi="CG Omega"/>
          <w:b/>
          <w:sz w:val="24"/>
          <w:szCs w:val="24"/>
          <w:lang w:val="en-GB"/>
        </w:rPr>
        <w:t xml:space="preserve">odel </w:t>
      </w:r>
      <w:r w:rsidRPr="00620C5D">
        <w:rPr>
          <w:rFonts w:ascii="CG Omega" w:hAnsi="CG Omega"/>
          <w:b/>
          <w:sz w:val="24"/>
          <w:szCs w:val="24"/>
          <w:lang w:val="en-GB"/>
        </w:rPr>
        <w:t>g</w:t>
      </w:r>
      <w:r w:rsidR="00D2163D" w:rsidRPr="00620C5D">
        <w:rPr>
          <w:rFonts w:ascii="CG Omega" w:hAnsi="CG Omega"/>
          <w:b/>
          <w:sz w:val="24"/>
          <w:szCs w:val="24"/>
          <w:lang w:val="en-GB"/>
        </w:rPr>
        <w:t xml:space="preserve">reen lease </w:t>
      </w:r>
      <w:r w:rsidR="000835F9" w:rsidRPr="00620C5D">
        <w:rPr>
          <w:rFonts w:ascii="CG Omega" w:hAnsi="CG Omega"/>
          <w:b/>
          <w:sz w:val="24"/>
          <w:szCs w:val="24"/>
          <w:lang w:val="en-GB"/>
        </w:rPr>
        <w:t>retail</w:t>
      </w:r>
      <w:r w:rsidR="002342D0" w:rsidRPr="00620C5D">
        <w:rPr>
          <w:rFonts w:ascii="CG Omega" w:hAnsi="CG Omega"/>
          <w:b/>
          <w:sz w:val="24"/>
          <w:szCs w:val="24"/>
          <w:lang w:val="en-GB"/>
        </w:rPr>
        <w:t xml:space="preserve"> </w:t>
      </w:r>
    </w:p>
    <w:p w14:paraId="043C807F" w14:textId="3EEEEB70" w:rsidR="00620C5D" w:rsidRPr="00620C5D" w:rsidRDefault="00620C5D" w:rsidP="00315516">
      <w:pPr>
        <w:pStyle w:val="Geenafstand"/>
        <w:rPr>
          <w:rFonts w:ascii="CG Omega" w:hAnsi="CG Omega"/>
          <w:b/>
          <w:sz w:val="24"/>
          <w:szCs w:val="24"/>
          <w:lang w:val="en-GB"/>
        </w:rPr>
      </w:pPr>
      <w:proofErr w:type="spellStart"/>
      <w:r>
        <w:rPr>
          <w:rFonts w:ascii="CG Omega" w:hAnsi="CG Omega"/>
          <w:b/>
          <w:sz w:val="24"/>
          <w:szCs w:val="24"/>
          <w:lang w:val="en-GB"/>
        </w:rPr>
        <w:t>versie</w:t>
      </w:r>
      <w:proofErr w:type="spellEnd"/>
      <w:r>
        <w:rPr>
          <w:rFonts w:ascii="CG Omega" w:hAnsi="CG Omega"/>
          <w:b/>
          <w:sz w:val="24"/>
          <w:szCs w:val="24"/>
          <w:lang w:val="en-GB"/>
        </w:rPr>
        <w:t xml:space="preserve"> </w:t>
      </w:r>
      <w:r w:rsidR="007A4B32">
        <w:rPr>
          <w:rFonts w:ascii="CG Omega" w:hAnsi="CG Omega"/>
          <w:b/>
          <w:sz w:val="24"/>
          <w:szCs w:val="24"/>
          <w:lang w:val="en-GB"/>
        </w:rPr>
        <w:t xml:space="preserve">1.0 </w:t>
      </w:r>
      <w:proofErr w:type="spellStart"/>
      <w:r>
        <w:rPr>
          <w:rFonts w:ascii="CG Omega" w:hAnsi="CG Omega"/>
          <w:b/>
          <w:sz w:val="24"/>
          <w:szCs w:val="24"/>
          <w:lang w:val="en-GB"/>
        </w:rPr>
        <w:t>februari</w:t>
      </w:r>
      <w:proofErr w:type="spellEnd"/>
      <w:r>
        <w:rPr>
          <w:rFonts w:ascii="CG Omega" w:hAnsi="CG Omega"/>
          <w:b/>
          <w:sz w:val="24"/>
          <w:szCs w:val="24"/>
          <w:lang w:val="en-GB"/>
        </w:rPr>
        <w:t xml:space="preserve"> 20</w:t>
      </w:r>
      <w:r w:rsidR="007A4B32">
        <w:rPr>
          <w:rFonts w:ascii="CG Omega" w:hAnsi="CG Omega"/>
          <w:b/>
          <w:sz w:val="24"/>
          <w:szCs w:val="24"/>
          <w:lang w:val="en-GB"/>
        </w:rPr>
        <w:t>20</w:t>
      </w:r>
    </w:p>
    <w:p w14:paraId="4E395CDB" w14:textId="77777777" w:rsidR="00315516" w:rsidRPr="00620C5D" w:rsidRDefault="00315516" w:rsidP="00315516">
      <w:pPr>
        <w:pStyle w:val="Geenafstand"/>
        <w:rPr>
          <w:rFonts w:ascii="CG Omega" w:hAnsi="CG Omega"/>
          <w:lang w:val="en-GB"/>
        </w:rPr>
      </w:pPr>
    </w:p>
    <w:p w14:paraId="09AC15FA" w14:textId="77777777" w:rsidR="00315516" w:rsidRDefault="00C97A65" w:rsidP="00315516">
      <w:pPr>
        <w:rPr>
          <w:rFonts w:ascii="CG Omega" w:hAnsi="CG Omega" w:cs="Arial"/>
          <w:b/>
          <w:sz w:val="20"/>
          <w:szCs w:val="20"/>
        </w:rPr>
      </w:pPr>
      <w:r>
        <w:rPr>
          <w:rFonts w:ascii="CG Omega" w:hAnsi="CG Omega" w:cs="Arial"/>
          <w:b/>
          <w:sz w:val="20"/>
          <w:szCs w:val="20"/>
        </w:rPr>
        <w:t>OVERWEGINGEN:</w:t>
      </w:r>
    </w:p>
    <w:p w14:paraId="35D29A2F" w14:textId="77777777" w:rsidR="007A4B32" w:rsidRPr="00B40659" w:rsidRDefault="007A4B32" w:rsidP="00315516">
      <w:pPr>
        <w:rPr>
          <w:rFonts w:ascii="CG Omega" w:hAnsi="CG Omega" w:cs="Arial"/>
          <w:b/>
          <w:sz w:val="20"/>
          <w:szCs w:val="20"/>
        </w:rPr>
      </w:pPr>
    </w:p>
    <w:p w14:paraId="29D3D82F" w14:textId="77777777" w:rsidR="002342D0" w:rsidRDefault="002342D0" w:rsidP="002342D0">
      <w:pPr>
        <w:pStyle w:val="Lijstalinea"/>
        <w:numPr>
          <w:ilvl w:val="0"/>
          <w:numId w:val="8"/>
        </w:numPr>
        <w:rPr>
          <w:rFonts w:ascii="CG Omega" w:hAnsi="CG Omega" w:cs="Arial"/>
          <w:iCs/>
          <w:color w:val="141413"/>
          <w:sz w:val="20"/>
          <w:szCs w:val="20"/>
          <w:lang w:eastAsia="nl-NL"/>
        </w:rPr>
      </w:pPr>
      <w:r w:rsidRPr="002342D0">
        <w:rPr>
          <w:rFonts w:ascii="CG Omega" w:hAnsi="CG Omega" w:cs="Arial"/>
          <w:iCs/>
          <w:color w:val="141413"/>
          <w:sz w:val="20"/>
          <w:szCs w:val="20"/>
          <w:lang w:eastAsia="nl-NL"/>
        </w:rPr>
        <w:t>De gebouwde omgeving veroorzaakt een belangrijk deel van de huidige Nederlandse CO2-uitstoot (39%) en van het energieverbruik (35%). Om aan het Parijsakkoord te kunnen voldoen geld</w:t>
      </w:r>
      <w:r>
        <w:rPr>
          <w:rFonts w:ascii="CG Omega" w:hAnsi="CG Omega" w:cs="Arial"/>
          <w:iCs/>
          <w:color w:val="141413"/>
          <w:sz w:val="20"/>
          <w:szCs w:val="20"/>
          <w:lang w:eastAsia="nl-NL"/>
        </w:rPr>
        <w:t>t</w:t>
      </w:r>
      <w:r w:rsidRPr="002342D0">
        <w:rPr>
          <w:rFonts w:ascii="CG Omega" w:hAnsi="CG Omega" w:cs="Arial"/>
          <w:iCs/>
          <w:color w:val="141413"/>
          <w:sz w:val="20"/>
          <w:szCs w:val="20"/>
          <w:lang w:eastAsia="nl-NL"/>
        </w:rPr>
        <w:t xml:space="preserve"> voor winkels dat deze in 2050 nog grofweg 30% tot 33% van het huidige verbruik mogen verbruiken.</w:t>
      </w:r>
      <w:r>
        <w:rPr>
          <w:rFonts w:ascii="CG Omega" w:hAnsi="CG Omega" w:cs="Arial"/>
          <w:iCs/>
          <w:color w:val="141413"/>
          <w:sz w:val="20"/>
          <w:szCs w:val="20"/>
          <w:lang w:eastAsia="nl-NL"/>
        </w:rPr>
        <w:t xml:space="preserve"> </w:t>
      </w:r>
      <w:r w:rsidRPr="002342D0">
        <w:rPr>
          <w:rFonts w:ascii="CG Omega" w:hAnsi="CG Omega" w:cs="Arial"/>
          <w:iCs/>
          <w:color w:val="141413"/>
          <w:sz w:val="20"/>
          <w:szCs w:val="20"/>
          <w:lang w:eastAsia="nl-NL"/>
        </w:rPr>
        <w:t xml:space="preserve">Belangrijk is om met alle stakeholders samen deze </w:t>
      </w:r>
      <w:r>
        <w:rPr>
          <w:rFonts w:ascii="CG Omega" w:hAnsi="CG Omega" w:cs="Arial"/>
          <w:iCs/>
          <w:color w:val="141413"/>
          <w:sz w:val="20"/>
          <w:szCs w:val="20"/>
          <w:lang w:eastAsia="nl-NL"/>
        </w:rPr>
        <w:t>opgave</w:t>
      </w:r>
      <w:r w:rsidRPr="002342D0">
        <w:rPr>
          <w:rFonts w:ascii="CG Omega" w:hAnsi="CG Omega" w:cs="Arial"/>
          <w:iCs/>
          <w:color w:val="141413"/>
          <w:sz w:val="20"/>
          <w:szCs w:val="20"/>
          <w:lang w:eastAsia="nl-NL"/>
        </w:rPr>
        <w:t xml:space="preserve"> tot een goed resultaat te brengen.  </w:t>
      </w:r>
    </w:p>
    <w:p w14:paraId="3F195E0A" w14:textId="6652D8A8" w:rsidR="005412C4" w:rsidRPr="000A40EC" w:rsidRDefault="00E920BA" w:rsidP="00C7722C">
      <w:pPr>
        <w:pStyle w:val="Lijstalinea"/>
        <w:numPr>
          <w:ilvl w:val="0"/>
          <w:numId w:val="8"/>
        </w:numPr>
        <w:rPr>
          <w:rFonts w:ascii="CG Omega" w:hAnsi="CG Omega" w:cs="Arial"/>
          <w:iCs/>
          <w:color w:val="141413"/>
          <w:sz w:val="20"/>
          <w:szCs w:val="20"/>
          <w:lang w:eastAsia="nl-NL"/>
        </w:rPr>
      </w:pPr>
      <w:r w:rsidRPr="002342D0">
        <w:rPr>
          <w:rFonts w:ascii="CG Omega" w:hAnsi="CG Omega" w:cs="Arial"/>
          <w:iCs/>
          <w:color w:val="141413"/>
          <w:sz w:val="20"/>
          <w:szCs w:val="20"/>
          <w:lang w:eastAsia="nl-NL"/>
        </w:rPr>
        <w:t>Partijen</w:t>
      </w:r>
      <w:r w:rsidR="00315516" w:rsidRPr="002342D0">
        <w:rPr>
          <w:rFonts w:ascii="CG Omega" w:hAnsi="CG Omega" w:cs="Arial"/>
          <w:iCs/>
          <w:color w:val="141413"/>
          <w:sz w:val="20"/>
          <w:szCs w:val="20"/>
          <w:lang w:eastAsia="nl-NL"/>
        </w:rPr>
        <w:t xml:space="preserve"> </w:t>
      </w:r>
      <w:r w:rsidR="00C97A65" w:rsidRPr="002342D0">
        <w:rPr>
          <w:rFonts w:ascii="CG Omega" w:hAnsi="CG Omega" w:cs="Arial"/>
          <w:iCs/>
          <w:color w:val="141413"/>
          <w:sz w:val="20"/>
          <w:szCs w:val="20"/>
          <w:lang w:eastAsia="nl-NL"/>
        </w:rPr>
        <w:t>wensen</w:t>
      </w:r>
      <w:r w:rsidR="00B654F5" w:rsidRPr="002342D0">
        <w:rPr>
          <w:rFonts w:ascii="CG Omega" w:hAnsi="CG Omega" w:cs="Arial"/>
          <w:iCs/>
          <w:color w:val="141413"/>
          <w:sz w:val="20"/>
          <w:szCs w:val="20"/>
          <w:lang w:eastAsia="nl-NL"/>
        </w:rPr>
        <w:t>,</w:t>
      </w:r>
      <w:r w:rsidR="00C97A65" w:rsidRPr="002342D0">
        <w:rPr>
          <w:rFonts w:ascii="CG Omega" w:hAnsi="CG Omega" w:cs="Arial"/>
          <w:iCs/>
          <w:color w:val="141413"/>
          <w:sz w:val="20"/>
          <w:szCs w:val="20"/>
          <w:lang w:eastAsia="nl-NL"/>
        </w:rPr>
        <w:t xml:space="preserve"> in goed vertrouwen en</w:t>
      </w:r>
      <w:r w:rsidR="00315516" w:rsidRPr="002342D0">
        <w:rPr>
          <w:rFonts w:ascii="CG Omega" w:hAnsi="CG Omega" w:cs="Arial"/>
          <w:iCs/>
          <w:color w:val="141413"/>
          <w:sz w:val="20"/>
          <w:szCs w:val="20"/>
          <w:lang w:eastAsia="nl-NL"/>
        </w:rPr>
        <w:t xml:space="preserve"> </w:t>
      </w:r>
      <w:r w:rsidR="00C97A65" w:rsidRPr="002342D0">
        <w:rPr>
          <w:rFonts w:ascii="CG Omega" w:hAnsi="CG Omega" w:cs="Arial"/>
          <w:iCs/>
          <w:color w:val="141413"/>
          <w:sz w:val="20"/>
          <w:szCs w:val="20"/>
          <w:lang w:eastAsia="nl-NL"/>
        </w:rPr>
        <w:t xml:space="preserve">in goede onderlinge samenwerking, gezamenlijk </w:t>
      </w:r>
      <w:r w:rsidR="00B1452D" w:rsidRPr="002342D0">
        <w:rPr>
          <w:rFonts w:ascii="CG Omega" w:hAnsi="CG Omega" w:cs="Arial"/>
          <w:iCs/>
          <w:color w:val="141413"/>
          <w:sz w:val="20"/>
          <w:szCs w:val="20"/>
          <w:lang w:eastAsia="nl-NL"/>
        </w:rPr>
        <w:t xml:space="preserve">een invulling te geven aan het begrip duurzaamheid en </w:t>
      </w:r>
      <w:r w:rsidR="00315516" w:rsidRPr="002342D0">
        <w:rPr>
          <w:rFonts w:ascii="CG Omega" w:hAnsi="CG Omega" w:cs="Arial"/>
          <w:iCs/>
          <w:color w:val="141413"/>
          <w:sz w:val="20"/>
          <w:szCs w:val="20"/>
          <w:lang w:eastAsia="nl-NL"/>
        </w:rPr>
        <w:t>duurzaamheidsafspraken</w:t>
      </w:r>
      <w:r w:rsidR="005B2078" w:rsidRPr="002342D0">
        <w:rPr>
          <w:rFonts w:ascii="CG Omega" w:hAnsi="CG Omega" w:cs="Arial"/>
          <w:iCs/>
          <w:color w:val="141413"/>
          <w:sz w:val="20"/>
          <w:szCs w:val="20"/>
          <w:lang w:eastAsia="nl-NL"/>
        </w:rPr>
        <w:t xml:space="preserve"> te maken</w:t>
      </w:r>
      <w:r w:rsidRPr="002342D0">
        <w:rPr>
          <w:rFonts w:ascii="CG Omega" w:hAnsi="CG Omega" w:cs="Arial"/>
          <w:iCs/>
          <w:color w:val="141413"/>
          <w:sz w:val="20"/>
          <w:szCs w:val="20"/>
          <w:lang w:eastAsia="nl-NL"/>
        </w:rPr>
        <w:t xml:space="preserve">, </w:t>
      </w:r>
      <w:r w:rsidR="00315516" w:rsidRPr="002342D0">
        <w:rPr>
          <w:rFonts w:ascii="CG Omega" w:hAnsi="CG Omega" w:cs="Arial"/>
          <w:iCs/>
          <w:color w:val="141413"/>
          <w:sz w:val="20"/>
          <w:szCs w:val="20"/>
          <w:lang w:eastAsia="nl-NL"/>
        </w:rPr>
        <w:t>om</w:t>
      </w:r>
      <w:r w:rsidR="00C97A65" w:rsidRPr="002342D0">
        <w:rPr>
          <w:rFonts w:ascii="CG Omega" w:hAnsi="CG Omega" w:cs="Arial"/>
          <w:iCs/>
          <w:color w:val="141413"/>
          <w:sz w:val="20"/>
          <w:szCs w:val="20"/>
          <w:lang w:eastAsia="nl-NL"/>
        </w:rPr>
        <w:t xml:space="preserve"> </w:t>
      </w:r>
      <w:r w:rsidRPr="002342D0">
        <w:rPr>
          <w:rFonts w:ascii="CG Omega" w:hAnsi="CG Omega" w:cs="Arial"/>
          <w:iCs/>
          <w:color w:val="141413"/>
          <w:sz w:val="20"/>
          <w:szCs w:val="20"/>
          <w:lang w:eastAsia="nl-NL"/>
        </w:rPr>
        <w:t xml:space="preserve">zo </w:t>
      </w:r>
      <w:r w:rsidR="00C97A65" w:rsidRPr="002342D0">
        <w:rPr>
          <w:rFonts w:ascii="CG Omega" w:hAnsi="CG Omega" w:cs="Arial"/>
          <w:iCs/>
          <w:color w:val="141413"/>
          <w:sz w:val="20"/>
          <w:szCs w:val="20"/>
          <w:lang w:eastAsia="nl-NL"/>
        </w:rPr>
        <w:t xml:space="preserve">de duurzaamheid in en van het gehuurde (waaronder begrepen </w:t>
      </w:r>
      <w:r w:rsidR="00B50486" w:rsidRPr="002342D0">
        <w:rPr>
          <w:rFonts w:ascii="CG Omega" w:hAnsi="CG Omega" w:cs="Arial"/>
          <w:iCs/>
          <w:color w:val="141413"/>
          <w:sz w:val="20"/>
          <w:szCs w:val="20"/>
          <w:lang w:eastAsia="nl-NL"/>
        </w:rPr>
        <w:t>de winkelinrichting</w:t>
      </w:r>
      <w:r w:rsidR="004E06A4" w:rsidRPr="002342D0">
        <w:rPr>
          <w:rFonts w:ascii="CG Omega" w:hAnsi="CG Omega" w:cs="Arial"/>
          <w:iCs/>
          <w:color w:val="141413"/>
          <w:sz w:val="20"/>
          <w:szCs w:val="20"/>
          <w:lang w:eastAsia="nl-NL"/>
        </w:rPr>
        <w:t>)</w:t>
      </w:r>
      <w:r w:rsidR="00C97A65" w:rsidRPr="002342D0">
        <w:rPr>
          <w:rFonts w:ascii="CG Omega" w:hAnsi="CG Omega" w:cs="Arial"/>
          <w:iCs/>
          <w:color w:val="141413"/>
          <w:sz w:val="20"/>
          <w:szCs w:val="20"/>
          <w:lang w:eastAsia="nl-NL"/>
        </w:rPr>
        <w:t xml:space="preserve"> c.q. het gebouw/winkelcentrum waar het gehuurde deel van uitmaakt</w:t>
      </w:r>
      <w:r w:rsidR="00EA7012" w:rsidRPr="002342D0">
        <w:rPr>
          <w:rFonts w:ascii="CG Omega" w:hAnsi="CG Omega" w:cs="Arial"/>
          <w:iCs/>
          <w:color w:val="141413"/>
          <w:sz w:val="20"/>
          <w:szCs w:val="20"/>
          <w:lang w:eastAsia="nl-NL"/>
        </w:rPr>
        <w:t xml:space="preserve"> </w:t>
      </w:r>
      <w:r w:rsidR="00C97A65" w:rsidRPr="002342D0">
        <w:rPr>
          <w:rFonts w:ascii="CG Omega" w:hAnsi="CG Omega" w:cs="Arial"/>
          <w:iCs/>
          <w:color w:val="141413"/>
          <w:sz w:val="20"/>
          <w:szCs w:val="20"/>
          <w:lang w:eastAsia="nl-NL"/>
        </w:rPr>
        <w:t>te vergroten</w:t>
      </w:r>
      <w:r w:rsidR="0048386B">
        <w:rPr>
          <w:rFonts w:ascii="CG Omega" w:hAnsi="CG Omega" w:cs="Arial"/>
          <w:iCs/>
          <w:color w:val="141413"/>
          <w:sz w:val="20"/>
          <w:szCs w:val="20"/>
          <w:lang w:eastAsia="nl-NL"/>
        </w:rPr>
        <w:t>.</w:t>
      </w:r>
      <w:r w:rsidR="00315516" w:rsidRPr="002342D0">
        <w:rPr>
          <w:rFonts w:ascii="CG Omega" w:hAnsi="CG Omega" w:cs="Arial"/>
          <w:iCs/>
          <w:color w:val="141413"/>
          <w:sz w:val="20"/>
          <w:szCs w:val="20"/>
          <w:lang w:eastAsia="nl-NL"/>
        </w:rPr>
        <w:t xml:space="preserve"> </w:t>
      </w:r>
    </w:p>
    <w:p w14:paraId="4B396CBD" w14:textId="5F3CD439" w:rsidR="00C97A65" w:rsidRDefault="00C97A65" w:rsidP="00C97A65">
      <w:pPr>
        <w:pStyle w:val="Lijstalinea"/>
        <w:numPr>
          <w:ilvl w:val="0"/>
          <w:numId w:val="8"/>
        </w:numPr>
        <w:rPr>
          <w:rFonts w:ascii="CG Omega" w:hAnsi="CG Omega" w:cs="Arial"/>
          <w:iCs/>
          <w:color w:val="141413"/>
          <w:sz w:val="20"/>
          <w:szCs w:val="20"/>
          <w:lang w:eastAsia="nl-NL"/>
        </w:rPr>
      </w:pPr>
      <w:r>
        <w:rPr>
          <w:rFonts w:ascii="CG Omega" w:hAnsi="CG Omega" w:cs="Arial"/>
          <w:iCs/>
          <w:color w:val="141413"/>
          <w:sz w:val="20"/>
          <w:szCs w:val="20"/>
          <w:lang w:eastAsia="nl-NL"/>
        </w:rPr>
        <w:t xml:space="preserve">De in dit model green lease </w:t>
      </w:r>
      <w:proofErr w:type="spellStart"/>
      <w:r>
        <w:rPr>
          <w:rFonts w:ascii="CG Omega" w:hAnsi="CG Omega" w:cs="Arial"/>
          <w:iCs/>
          <w:color w:val="141413"/>
          <w:sz w:val="20"/>
          <w:szCs w:val="20"/>
          <w:lang w:eastAsia="nl-NL"/>
        </w:rPr>
        <w:t>retail</w:t>
      </w:r>
      <w:proofErr w:type="spellEnd"/>
      <w:r>
        <w:rPr>
          <w:rFonts w:ascii="CG Omega" w:hAnsi="CG Omega" w:cs="Arial"/>
          <w:iCs/>
          <w:color w:val="141413"/>
          <w:sz w:val="20"/>
          <w:szCs w:val="20"/>
          <w:lang w:eastAsia="nl-NL"/>
        </w:rPr>
        <w:t xml:space="preserve"> uitgewerkte </w:t>
      </w:r>
      <w:r w:rsidRPr="00C97A65">
        <w:rPr>
          <w:rFonts w:ascii="CG Omega" w:hAnsi="CG Omega" w:cs="Arial"/>
          <w:iCs/>
          <w:color w:val="141413"/>
          <w:sz w:val="20"/>
          <w:szCs w:val="20"/>
          <w:lang w:eastAsia="nl-NL"/>
        </w:rPr>
        <w:t xml:space="preserve">duurzaamheidsafspraken </w:t>
      </w:r>
      <w:r>
        <w:rPr>
          <w:rFonts w:ascii="CG Omega" w:hAnsi="CG Omega" w:cs="Arial"/>
          <w:iCs/>
          <w:color w:val="141413"/>
          <w:sz w:val="20"/>
          <w:szCs w:val="20"/>
          <w:lang w:eastAsia="nl-NL"/>
        </w:rPr>
        <w:t xml:space="preserve">kunnen worden </w:t>
      </w:r>
      <w:r w:rsidR="00620C5D">
        <w:rPr>
          <w:rFonts w:ascii="CG Omega" w:hAnsi="CG Omega" w:cs="Arial"/>
          <w:iCs/>
          <w:color w:val="141413"/>
          <w:sz w:val="20"/>
          <w:szCs w:val="20"/>
          <w:lang w:eastAsia="nl-NL"/>
        </w:rPr>
        <w:t>opgenomen</w:t>
      </w:r>
      <w:r>
        <w:rPr>
          <w:rFonts w:ascii="CG Omega" w:hAnsi="CG Omega" w:cs="Arial"/>
          <w:iCs/>
          <w:color w:val="141413"/>
          <w:sz w:val="20"/>
          <w:szCs w:val="20"/>
          <w:lang w:eastAsia="nl-NL"/>
        </w:rPr>
        <w:t xml:space="preserve"> in de tussen </w:t>
      </w:r>
      <w:r w:rsidRPr="00C97A65">
        <w:rPr>
          <w:rFonts w:ascii="CG Omega" w:hAnsi="CG Omega" w:cs="Arial"/>
          <w:iCs/>
          <w:color w:val="141413"/>
          <w:sz w:val="20"/>
          <w:szCs w:val="20"/>
          <w:lang w:eastAsia="nl-NL"/>
        </w:rPr>
        <w:t>partijen beoogde huurovereenkomst</w:t>
      </w:r>
      <w:r w:rsidR="0049275A">
        <w:rPr>
          <w:rFonts w:ascii="CG Omega" w:hAnsi="CG Omega" w:cs="Arial"/>
          <w:iCs/>
          <w:color w:val="141413"/>
          <w:sz w:val="20"/>
          <w:szCs w:val="20"/>
          <w:lang w:eastAsia="nl-NL"/>
        </w:rPr>
        <w:t xml:space="preserve"> dan</w:t>
      </w:r>
      <w:r w:rsidR="00236508">
        <w:rPr>
          <w:rFonts w:ascii="CG Omega" w:hAnsi="CG Omega" w:cs="Arial"/>
          <w:iCs/>
          <w:color w:val="141413"/>
          <w:sz w:val="20"/>
          <w:szCs w:val="20"/>
          <w:lang w:eastAsia="nl-NL"/>
        </w:rPr>
        <w:t xml:space="preserve"> </w:t>
      </w:r>
      <w:r w:rsidR="0049275A">
        <w:rPr>
          <w:rFonts w:ascii="CG Omega" w:hAnsi="CG Omega" w:cs="Arial"/>
          <w:iCs/>
          <w:color w:val="141413"/>
          <w:sz w:val="20"/>
          <w:szCs w:val="20"/>
          <w:lang w:eastAsia="nl-NL"/>
        </w:rPr>
        <w:t>wel als bijlage aan d</w:t>
      </w:r>
      <w:r w:rsidR="00B654F5">
        <w:rPr>
          <w:rFonts w:ascii="CG Omega" w:hAnsi="CG Omega" w:cs="Arial"/>
          <w:iCs/>
          <w:color w:val="141413"/>
          <w:sz w:val="20"/>
          <w:szCs w:val="20"/>
          <w:lang w:eastAsia="nl-NL"/>
        </w:rPr>
        <w:t>i</w:t>
      </w:r>
      <w:r w:rsidR="0049275A">
        <w:rPr>
          <w:rFonts w:ascii="CG Omega" w:hAnsi="CG Omega" w:cs="Arial"/>
          <w:iCs/>
          <w:color w:val="141413"/>
          <w:sz w:val="20"/>
          <w:szCs w:val="20"/>
          <w:lang w:eastAsia="nl-NL"/>
        </w:rPr>
        <w:t>e huurovereenkomst worden toegevoegd.</w:t>
      </w:r>
    </w:p>
    <w:p w14:paraId="750D76F5" w14:textId="7B0848E3" w:rsidR="00432DCA" w:rsidRPr="000A40EC" w:rsidRDefault="00432DCA" w:rsidP="00C97A65">
      <w:pPr>
        <w:pStyle w:val="Lijstalinea"/>
        <w:numPr>
          <w:ilvl w:val="0"/>
          <w:numId w:val="8"/>
        </w:numPr>
        <w:rPr>
          <w:rFonts w:ascii="CG Omega" w:hAnsi="CG Omega" w:cs="Arial"/>
          <w:iCs/>
          <w:color w:val="141413"/>
          <w:sz w:val="20"/>
          <w:szCs w:val="20"/>
          <w:lang w:eastAsia="nl-NL"/>
        </w:rPr>
      </w:pPr>
      <w:r w:rsidRPr="000A40EC">
        <w:rPr>
          <w:rFonts w:ascii="CG Omega" w:hAnsi="CG Omega" w:cs="Arial"/>
          <w:iCs/>
          <w:color w:val="141413"/>
          <w:sz w:val="20"/>
          <w:szCs w:val="20"/>
          <w:lang w:eastAsia="nl-NL"/>
        </w:rPr>
        <w:t>Daar waar over verhuurder wordt gesproken kan het ook een door verhuurder ingeschakelde beheerder of adviseur zijn.</w:t>
      </w:r>
      <w:r w:rsidR="0045366B" w:rsidRPr="000A40EC">
        <w:rPr>
          <w:rFonts w:ascii="CG Omega" w:hAnsi="CG Omega" w:cs="Arial"/>
          <w:iCs/>
          <w:color w:val="141413"/>
          <w:sz w:val="20"/>
          <w:szCs w:val="20"/>
          <w:lang w:eastAsia="nl-NL"/>
        </w:rPr>
        <w:t xml:space="preserve"> </w:t>
      </w:r>
    </w:p>
    <w:p w14:paraId="20998F37" w14:textId="77777777" w:rsidR="00C97A65" w:rsidRDefault="00C97A65" w:rsidP="00C97A65">
      <w:pPr>
        <w:rPr>
          <w:rFonts w:ascii="CG Omega" w:hAnsi="CG Omega" w:cs="Arial"/>
          <w:b/>
          <w:sz w:val="20"/>
          <w:szCs w:val="20"/>
        </w:rPr>
      </w:pPr>
    </w:p>
    <w:p w14:paraId="3E17EE59" w14:textId="77777777" w:rsidR="00C97A65" w:rsidRPr="00315516" w:rsidRDefault="00C97A65" w:rsidP="00C97A65">
      <w:pPr>
        <w:rPr>
          <w:rFonts w:ascii="CG Omega" w:hAnsi="CG Omega" w:cs="Arial"/>
          <w:b/>
          <w:sz w:val="20"/>
          <w:szCs w:val="20"/>
        </w:rPr>
      </w:pPr>
      <w:r w:rsidRPr="00315516">
        <w:rPr>
          <w:rFonts w:ascii="CG Omega" w:hAnsi="CG Omega" w:cs="Arial"/>
          <w:b/>
          <w:sz w:val="20"/>
          <w:szCs w:val="20"/>
        </w:rPr>
        <w:t>VERHUURDER EN HUURDER ZIJN OVEREENGEKOMEN ALS VOLGT:</w:t>
      </w:r>
    </w:p>
    <w:p w14:paraId="371F9D1B" w14:textId="77777777" w:rsidR="00315516" w:rsidRDefault="00315516" w:rsidP="00315516">
      <w:pPr>
        <w:rPr>
          <w:rFonts w:ascii="CG Omega" w:hAnsi="CG Omega" w:cs="Arial"/>
          <w:iCs/>
          <w:color w:val="141413"/>
          <w:sz w:val="20"/>
          <w:szCs w:val="20"/>
          <w:lang w:eastAsia="nl-NL"/>
        </w:rPr>
      </w:pPr>
    </w:p>
    <w:p w14:paraId="52DAE74E" w14:textId="77777777" w:rsidR="00315516" w:rsidRDefault="00315516" w:rsidP="00315516">
      <w:pPr>
        <w:rPr>
          <w:rFonts w:ascii="CG Omega" w:hAnsi="CG Omega" w:cs="Arial"/>
          <w:b/>
          <w:iCs/>
          <w:color w:val="141413"/>
          <w:sz w:val="20"/>
          <w:szCs w:val="20"/>
          <w:lang w:eastAsia="nl-NL"/>
        </w:rPr>
      </w:pPr>
      <w:r w:rsidRPr="00E87B01">
        <w:rPr>
          <w:rFonts w:ascii="CG Omega" w:hAnsi="CG Omega" w:cs="Arial"/>
          <w:b/>
          <w:iCs/>
          <w:color w:val="141413"/>
          <w:sz w:val="20"/>
          <w:szCs w:val="20"/>
          <w:lang w:eastAsia="nl-NL"/>
        </w:rPr>
        <w:t>Artikel 1 – Duurzaamheidsafspraken</w:t>
      </w:r>
    </w:p>
    <w:p w14:paraId="32E874A7" w14:textId="77777777" w:rsidR="00315516" w:rsidRDefault="00315516" w:rsidP="00315516">
      <w:pPr>
        <w:rPr>
          <w:rFonts w:ascii="CG Omega" w:hAnsi="CG Omega" w:cs="Arial"/>
          <w:b/>
          <w:iCs/>
          <w:color w:val="141413"/>
          <w:sz w:val="20"/>
          <w:szCs w:val="20"/>
          <w:lang w:eastAsia="nl-NL"/>
        </w:rPr>
      </w:pPr>
    </w:p>
    <w:p w14:paraId="1ACFF1ED" w14:textId="77777777" w:rsidR="00315516" w:rsidRPr="00315516" w:rsidRDefault="00315516" w:rsidP="00315516">
      <w:pPr>
        <w:ind w:left="660" w:hanging="660"/>
        <w:rPr>
          <w:rFonts w:ascii="CG Omega" w:hAnsi="CG Omega" w:cs="Arial"/>
          <w:sz w:val="20"/>
          <w:szCs w:val="20"/>
        </w:rPr>
      </w:pPr>
      <w:r w:rsidRPr="00315516">
        <w:rPr>
          <w:rFonts w:ascii="CG Omega" w:hAnsi="CG Omega" w:cs="Arial"/>
          <w:sz w:val="20"/>
          <w:szCs w:val="20"/>
        </w:rPr>
        <w:t>1.1</w:t>
      </w:r>
      <w:r w:rsidRPr="00315516">
        <w:rPr>
          <w:rFonts w:ascii="CG Omega" w:hAnsi="CG Omega" w:cs="Arial"/>
          <w:sz w:val="20"/>
          <w:szCs w:val="20"/>
        </w:rPr>
        <w:tab/>
        <w:t>De duurzaamheidsafspraken hebben betrekking op de volgende onderwerpen:</w:t>
      </w:r>
    </w:p>
    <w:p w14:paraId="3680E0F9" w14:textId="77777777" w:rsidR="00AD669F" w:rsidRDefault="007339E7" w:rsidP="00B370C4">
      <w:pPr>
        <w:pStyle w:val="Lijstalinea"/>
        <w:numPr>
          <w:ilvl w:val="0"/>
          <w:numId w:val="1"/>
        </w:numPr>
        <w:ind w:hanging="371"/>
        <w:rPr>
          <w:rFonts w:ascii="CG Omega" w:hAnsi="CG Omega" w:cs="Arial"/>
          <w:sz w:val="20"/>
          <w:szCs w:val="20"/>
        </w:rPr>
      </w:pPr>
      <w:r w:rsidRPr="007339E7">
        <w:rPr>
          <w:rFonts w:ascii="CG Omega" w:hAnsi="CG Omega" w:cs="Arial"/>
          <w:sz w:val="20"/>
          <w:szCs w:val="20"/>
        </w:rPr>
        <w:t xml:space="preserve">het stimuleren van gebruik van milieuvriendelijke en duurzame materialen </w:t>
      </w:r>
      <w:r w:rsidRPr="00E920BA">
        <w:rPr>
          <w:rFonts w:ascii="CG Omega" w:hAnsi="CG Omega" w:cs="Arial"/>
          <w:sz w:val="20"/>
          <w:szCs w:val="20"/>
        </w:rPr>
        <w:t xml:space="preserve">bij de </w:t>
      </w:r>
      <w:r w:rsidR="00F77B0E">
        <w:rPr>
          <w:rFonts w:ascii="CG Omega" w:hAnsi="CG Omega" w:cs="Arial"/>
          <w:sz w:val="20"/>
          <w:szCs w:val="20"/>
        </w:rPr>
        <w:t xml:space="preserve">casco en </w:t>
      </w:r>
      <w:r w:rsidRPr="00E920BA">
        <w:rPr>
          <w:rFonts w:ascii="CG Omega" w:hAnsi="CG Omega" w:cs="Arial"/>
          <w:sz w:val="20"/>
          <w:szCs w:val="20"/>
        </w:rPr>
        <w:t>inrichting van het gehuurde</w:t>
      </w:r>
      <w:r w:rsidR="00DC12AA">
        <w:rPr>
          <w:rFonts w:ascii="CG Omega" w:hAnsi="CG Omega" w:cs="Arial"/>
          <w:sz w:val="20"/>
          <w:szCs w:val="20"/>
        </w:rPr>
        <w:t>/gebouw</w:t>
      </w:r>
      <w:r w:rsidR="00557033">
        <w:rPr>
          <w:rFonts w:ascii="CG Omega" w:hAnsi="CG Omega" w:cs="Arial"/>
          <w:sz w:val="20"/>
          <w:szCs w:val="20"/>
        </w:rPr>
        <w:t>,</w:t>
      </w:r>
      <w:r w:rsidRPr="007339E7">
        <w:rPr>
          <w:rFonts w:ascii="CG Omega" w:hAnsi="CG Omega" w:cs="Arial"/>
          <w:sz w:val="20"/>
          <w:szCs w:val="20"/>
        </w:rPr>
        <w:t xml:space="preserve"> </w:t>
      </w:r>
      <w:r w:rsidR="009D01A4">
        <w:rPr>
          <w:rFonts w:ascii="CG Omega" w:hAnsi="CG Omega" w:cs="Arial"/>
          <w:sz w:val="20"/>
          <w:szCs w:val="20"/>
        </w:rPr>
        <w:t>install</w:t>
      </w:r>
      <w:r w:rsidR="00AD669F">
        <w:rPr>
          <w:rFonts w:ascii="CG Omega" w:hAnsi="CG Omega" w:cs="Arial"/>
          <w:sz w:val="20"/>
          <w:szCs w:val="20"/>
        </w:rPr>
        <w:t xml:space="preserve">atie van </w:t>
      </w:r>
      <w:r w:rsidR="003530A3">
        <w:rPr>
          <w:rFonts w:ascii="CG Omega" w:hAnsi="CG Omega" w:cs="Arial"/>
          <w:sz w:val="20"/>
          <w:szCs w:val="20"/>
        </w:rPr>
        <w:t xml:space="preserve">slimme </w:t>
      </w:r>
      <w:r w:rsidR="00AD669F">
        <w:rPr>
          <w:rFonts w:ascii="CG Omega" w:hAnsi="CG Omega" w:cs="Arial"/>
          <w:sz w:val="20"/>
          <w:szCs w:val="20"/>
        </w:rPr>
        <w:t>meters en het</w:t>
      </w:r>
      <w:r w:rsidR="009D01A4">
        <w:rPr>
          <w:rFonts w:ascii="CG Omega" w:hAnsi="CG Omega" w:cs="Arial"/>
          <w:sz w:val="20"/>
          <w:szCs w:val="20"/>
        </w:rPr>
        <w:t xml:space="preserve"> </w:t>
      </w:r>
      <w:r w:rsidR="00557033">
        <w:rPr>
          <w:rFonts w:ascii="CG Omega" w:hAnsi="CG Omega" w:cs="Arial"/>
          <w:sz w:val="20"/>
          <w:szCs w:val="20"/>
        </w:rPr>
        <w:t>periodiek</w:t>
      </w:r>
      <w:r w:rsidR="00AD669F">
        <w:rPr>
          <w:rFonts w:ascii="CG Omega" w:hAnsi="CG Omega" w:cs="Arial"/>
          <w:sz w:val="20"/>
          <w:szCs w:val="20"/>
        </w:rPr>
        <w:t xml:space="preserve"> </w:t>
      </w:r>
      <w:r w:rsidR="009D01A4">
        <w:rPr>
          <w:rFonts w:ascii="CG Omega" w:hAnsi="CG Omega" w:cs="Arial"/>
          <w:sz w:val="20"/>
          <w:szCs w:val="20"/>
        </w:rPr>
        <w:t>monitor</w:t>
      </w:r>
      <w:r w:rsidR="00557033">
        <w:rPr>
          <w:rFonts w:ascii="CG Omega" w:hAnsi="CG Omega" w:cs="Arial"/>
          <w:sz w:val="20"/>
          <w:szCs w:val="20"/>
        </w:rPr>
        <w:t>en</w:t>
      </w:r>
      <w:r w:rsidR="009D01A4">
        <w:rPr>
          <w:rFonts w:ascii="CG Omega" w:hAnsi="CG Omega" w:cs="Arial"/>
          <w:sz w:val="20"/>
          <w:szCs w:val="20"/>
        </w:rPr>
        <w:t xml:space="preserve"> van </w:t>
      </w:r>
      <w:r w:rsidR="003530A3">
        <w:rPr>
          <w:rFonts w:ascii="CG Omega" w:hAnsi="CG Omega" w:cs="Arial"/>
          <w:sz w:val="20"/>
          <w:szCs w:val="20"/>
        </w:rPr>
        <w:t>energiegebruik, waterverbruik en afvalstromen</w:t>
      </w:r>
      <w:r w:rsidR="009D01A4">
        <w:rPr>
          <w:rFonts w:ascii="CG Omega" w:hAnsi="CG Omega" w:cs="Arial"/>
          <w:sz w:val="20"/>
          <w:szCs w:val="20"/>
        </w:rPr>
        <w:t xml:space="preserve"> om verduurzaming meetbaar te maken.</w:t>
      </w:r>
    </w:p>
    <w:p w14:paraId="09437C10" w14:textId="77777777" w:rsidR="00315516" w:rsidRPr="00106C1F" w:rsidRDefault="007339E7" w:rsidP="00106C1F">
      <w:pPr>
        <w:pStyle w:val="Lijstalinea"/>
        <w:numPr>
          <w:ilvl w:val="0"/>
          <w:numId w:val="1"/>
        </w:numPr>
        <w:ind w:hanging="371"/>
        <w:rPr>
          <w:rFonts w:ascii="CG Omega" w:hAnsi="CG Omega" w:cs="Arial"/>
          <w:sz w:val="20"/>
          <w:szCs w:val="20"/>
        </w:rPr>
      </w:pPr>
      <w:r w:rsidRPr="00557033">
        <w:rPr>
          <w:rFonts w:ascii="CG Omega" w:hAnsi="CG Omega" w:cs="Arial"/>
          <w:sz w:val="20"/>
          <w:szCs w:val="20"/>
        </w:rPr>
        <w:t>duurzame oplossingen voor onderhoud</w:t>
      </w:r>
      <w:r w:rsidR="00557033">
        <w:rPr>
          <w:rFonts w:ascii="CG Omega" w:hAnsi="CG Omega" w:cs="Arial"/>
          <w:sz w:val="20"/>
          <w:szCs w:val="20"/>
        </w:rPr>
        <w:t>,</w:t>
      </w:r>
      <w:r w:rsidR="00557033" w:rsidRPr="00557033">
        <w:rPr>
          <w:rFonts w:ascii="CG Omega" w:hAnsi="CG Omega" w:cs="Arial"/>
          <w:sz w:val="20"/>
          <w:szCs w:val="20"/>
        </w:rPr>
        <w:t xml:space="preserve"> </w:t>
      </w:r>
      <w:r w:rsidR="00315516" w:rsidRPr="00106C1F">
        <w:rPr>
          <w:rFonts w:ascii="CG Omega" w:hAnsi="CG Omega" w:cs="Arial"/>
          <w:sz w:val="20"/>
          <w:szCs w:val="20"/>
        </w:rPr>
        <w:t>een zo efficiënt en spaarzaam mogelijk energie- en watergebruik</w:t>
      </w:r>
      <w:r w:rsidR="00E920BA" w:rsidRPr="00106C1F">
        <w:rPr>
          <w:rFonts w:ascii="CG Omega" w:hAnsi="CG Omega" w:cs="Arial"/>
          <w:sz w:val="20"/>
          <w:szCs w:val="20"/>
        </w:rPr>
        <w:t xml:space="preserve"> en </w:t>
      </w:r>
      <w:r w:rsidR="005B2078" w:rsidRPr="00106C1F">
        <w:rPr>
          <w:rFonts w:ascii="CG Omega" w:hAnsi="CG Omega" w:cs="Arial"/>
          <w:sz w:val="20"/>
          <w:szCs w:val="20"/>
        </w:rPr>
        <w:t>het zoveel mogelijk reduceren en scheiden van afval</w:t>
      </w:r>
      <w:r w:rsidR="00315516" w:rsidRPr="00106C1F">
        <w:rPr>
          <w:rFonts w:ascii="CG Omega" w:hAnsi="CG Omega" w:cs="Arial"/>
          <w:sz w:val="20"/>
          <w:szCs w:val="20"/>
        </w:rPr>
        <w:t>;</w:t>
      </w:r>
    </w:p>
    <w:p w14:paraId="7CFB2FDA" w14:textId="7C55EB41" w:rsidR="00315516" w:rsidRDefault="007339E7" w:rsidP="00315516">
      <w:pPr>
        <w:numPr>
          <w:ilvl w:val="0"/>
          <w:numId w:val="1"/>
        </w:numPr>
        <w:ind w:hanging="420"/>
        <w:rPr>
          <w:rFonts w:ascii="CG Omega" w:hAnsi="CG Omega" w:cs="Arial"/>
          <w:sz w:val="20"/>
          <w:szCs w:val="20"/>
        </w:rPr>
      </w:pPr>
      <w:r>
        <w:rPr>
          <w:rFonts w:ascii="CG Omega" w:hAnsi="CG Omega" w:cs="Arial"/>
          <w:sz w:val="20"/>
          <w:szCs w:val="20"/>
        </w:rPr>
        <w:t>het delen van data omtrent</w:t>
      </w:r>
      <w:r w:rsidR="005B2078">
        <w:rPr>
          <w:rFonts w:ascii="CG Omega" w:hAnsi="CG Omega" w:cs="Arial"/>
          <w:sz w:val="20"/>
          <w:szCs w:val="20"/>
        </w:rPr>
        <w:t xml:space="preserve"> energie- en waterverbruik </w:t>
      </w:r>
      <w:r w:rsidR="00072D58">
        <w:rPr>
          <w:rFonts w:ascii="CG Omega" w:hAnsi="CG Omega" w:cs="Arial"/>
          <w:sz w:val="20"/>
          <w:szCs w:val="20"/>
        </w:rPr>
        <w:t xml:space="preserve">en afvalreductie en </w:t>
      </w:r>
      <w:r w:rsidR="00557033">
        <w:rPr>
          <w:rFonts w:ascii="CG Omega" w:hAnsi="CG Omega" w:cs="Arial"/>
          <w:sz w:val="20"/>
          <w:szCs w:val="20"/>
        </w:rPr>
        <w:t>-</w:t>
      </w:r>
      <w:r w:rsidR="00072D58">
        <w:rPr>
          <w:rFonts w:ascii="CG Omega" w:hAnsi="CG Omega" w:cs="Arial"/>
          <w:sz w:val="20"/>
          <w:szCs w:val="20"/>
        </w:rPr>
        <w:t>scheiding</w:t>
      </w:r>
      <w:r w:rsidR="00315516" w:rsidRPr="00315516">
        <w:rPr>
          <w:rFonts w:ascii="CG Omega" w:hAnsi="CG Omega" w:cs="Arial"/>
          <w:sz w:val="20"/>
          <w:szCs w:val="20"/>
        </w:rPr>
        <w:t>;</w:t>
      </w:r>
      <w:r w:rsidR="00923053">
        <w:rPr>
          <w:rFonts w:ascii="CG Omega" w:hAnsi="CG Omega" w:cs="Arial"/>
          <w:sz w:val="20"/>
          <w:szCs w:val="20"/>
        </w:rPr>
        <w:t xml:space="preserve"> </w:t>
      </w:r>
    </w:p>
    <w:p w14:paraId="4B67A752" w14:textId="072F236A" w:rsidR="00E920BA" w:rsidRDefault="00D357E4" w:rsidP="00315516">
      <w:pPr>
        <w:numPr>
          <w:ilvl w:val="0"/>
          <w:numId w:val="1"/>
        </w:numPr>
        <w:ind w:hanging="420"/>
        <w:rPr>
          <w:rFonts w:ascii="CG Omega" w:hAnsi="CG Omega" w:cs="Arial"/>
          <w:sz w:val="20"/>
          <w:szCs w:val="20"/>
        </w:rPr>
      </w:pPr>
      <w:r>
        <w:rPr>
          <w:rFonts w:ascii="CG Omega" w:hAnsi="CG Omega" w:cs="Arial"/>
          <w:sz w:val="20"/>
          <w:szCs w:val="20"/>
        </w:rPr>
        <w:t xml:space="preserve">gezondheid </w:t>
      </w:r>
      <w:r w:rsidR="007339E7">
        <w:rPr>
          <w:rFonts w:ascii="CG Omega" w:hAnsi="CG Omega" w:cs="Arial"/>
          <w:sz w:val="20"/>
          <w:szCs w:val="20"/>
        </w:rPr>
        <w:t>en</w:t>
      </w:r>
      <w:r w:rsidR="007A4B32">
        <w:rPr>
          <w:rFonts w:ascii="CG Omega" w:hAnsi="CG Omega" w:cs="Arial"/>
          <w:sz w:val="20"/>
          <w:szCs w:val="20"/>
        </w:rPr>
        <w:t xml:space="preserve"> </w:t>
      </w:r>
      <w:r w:rsidR="0045366B">
        <w:rPr>
          <w:rFonts w:ascii="CG Omega" w:hAnsi="CG Omega" w:cs="Arial"/>
          <w:sz w:val="20"/>
          <w:szCs w:val="20"/>
        </w:rPr>
        <w:t>welzijn</w:t>
      </w:r>
      <w:r w:rsidR="007A4B32">
        <w:rPr>
          <w:rFonts w:ascii="CG Omega" w:hAnsi="CG Omega" w:cs="Arial"/>
          <w:sz w:val="20"/>
          <w:szCs w:val="20"/>
        </w:rPr>
        <w:t>.</w:t>
      </w:r>
    </w:p>
    <w:p w14:paraId="628AC8A2" w14:textId="77777777" w:rsidR="00315516" w:rsidRPr="00B370C4" w:rsidRDefault="004F5130" w:rsidP="00315516">
      <w:pPr>
        <w:numPr>
          <w:ilvl w:val="1"/>
          <w:numId w:val="2"/>
        </w:numPr>
        <w:tabs>
          <w:tab w:val="clear" w:pos="360"/>
          <w:tab w:val="num" w:pos="660"/>
        </w:tabs>
        <w:ind w:left="660" w:hanging="660"/>
        <w:rPr>
          <w:rFonts w:ascii="CG Omega" w:hAnsi="CG Omega" w:cs="Arial"/>
          <w:sz w:val="20"/>
          <w:szCs w:val="20"/>
        </w:rPr>
      </w:pPr>
      <w:r>
        <w:rPr>
          <w:rFonts w:ascii="CG Omega" w:hAnsi="CG Omega" w:cs="Arial"/>
          <w:sz w:val="20"/>
          <w:szCs w:val="20"/>
        </w:rPr>
        <w:t>Partijen</w:t>
      </w:r>
      <w:r w:rsidR="00315516" w:rsidRPr="00B370C4">
        <w:rPr>
          <w:rFonts w:ascii="CG Omega" w:hAnsi="CG Omega" w:cs="Arial"/>
          <w:sz w:val="20"/>
          <w:szCs w:val="20"/>
        </w:rPr>
        <w:t xml:space="preserve"> </w:t>
      </w:r>
      <w:r w:rsidR="00B370C4" w:rsidRPr="008D05C9">
        <w:rPr>
          <w:rFonts w:ascii="CG Omega" w:hAnsi="CG Omega" w:cs="Arial"/>
          <w:sz w:val="20"/>
          <w:szCs w:val="20"/>
        </w:rPr>
        <w:t>zijn gehouden</w:t>
      </w:r>
      <w:r w:rsidR="00761DD5" w:rsidRPr="008D05C9">
        <w:rPr>
          <w:rFonts w:ascii="CG Omega" w:hAnsi="CG Omega" w:cs="Arial"/>
          <w:sz w:val="20"/>
          <w:szCs w:val="20"/>
        </w:rPr>
        <w:t xml:space="preserve"> </w:t>
      </w:r>
      <w:r w:rsidR="00315516" w:rsidRPr="00B370C4">
        <w:rPr>
          <w:rFonts w:ascii="CG Omega" w:hAnsi="CG Omega" w:cs="Arial"/>
          <w:sz w:val="20"/>
          <w:szCs w:val="20"/>
        </w:rPr>
        <w:t xml:space="preserve">om de onderlinge duurzaamheidsafspraken </w:t>
      </w:r>
      <w:r w:rsidR="008D05C9">
        <w:rPr>
          <w:rFonts w:ascii="CG Omega" w:hAnsi="CG Omega" w:cs="Arial"/>
          <w:sz w:val="20"/>
          <w:szCs w:val="20"/>
        </w:rPr>
        <w:t>en</w:t>
      </w:r>
      <w:r w:rsidR="00106C1F">
        <w:rPr>
          <w:rFonts w:ascii="CG Omega" w:hAnsi="CG Omega" w:cs="Arial"/>
          <w:sz w:val="20"/>
          <w:szCs w:val="20"/>
        </w:rPr>
        <w:t xml:space="preserve"> inspanningsverplichtingen </w:t>
      </w:r>
      <w:r w:rsidR="00315516" w:rsidRPr="00B370C4">
        <w:rPr>
          <w:rFonts w:ascii="CG Omega" w:hAnsi="CG Omega" w:cs="Arial"/>
          <w:sz w:val="20"/>
          <w:szCs w:val="20"/>
        </w:rPr>
        <w:t>volledig na te leven.</w:t>
      </w:r>
      <w:r w:rsidR="00B370C4" w:rsidRPr="00B370C4">
        <w:rPr>
          <w:rFonts w:ascii="CG Omega" w:hAnsi="CG Omega" w:cs="Arial"/>
          <w:sz w:val="20"/>
          <w:szCs w:val="20"/>
        </w:rPr>
        <w:t xml:space="preserve"> </w:t>
      </w:r>
      <w:r>
        <w:rPr>
          <w:rFonts w:ascii="CG Omega" w:hAnsi="CG Omega" w:cs="Arial"/>
          <w:sz w:val="20"/>
          <w:szCs w:val="20"/>
        </w:rPr>
        <w:t>Partijen</w:t>
      </w:r>
      <w:r w:rsidR="00315516" w:rsidRPr="00B370C4">
        <w:rPr>
          <w:rFonts w:ascii="CG Omega" w:hAnsi="CG Omega" w:cs="Arial"/>
          <w:sz w:val="20"/>
          <w:szCs w:val="20"/>
        </w:rPr>
        <w:t xml:space="preserve"> zullen </w:t>
      </w:r>
      <w:r w:rsidR="00B370C4">
        <w:rPr>
          <w:rFonts w:ascii="CG Omega" w:hAnsi="CG Omega" w:cs="Arial"/>
          <w:sz w:val="20"/>
          <w:szCs w:val="20"/>
        </w:rPr>
        <w:t xml:space="preserve"> betrokken</w:t>
      </w:r>
      <w:r w:rsidR="00315516" w:rsidRPr="00B370C4">
        <w:rPr>
          <w:rFonts w:ascii="CG Omega" w:hAnsi="CG Omega" w:cs="Arial"/>
          <w:sz w:val="20"/>
          <w:szCs w:val="20"/>
        </w:rPr>
        <w:t xml:space="preserve"> </w:t>
      </w:r>
      <w:r w:rsidR="00DC12AA">
        <w:rPr>
          <w:rFonts w:ascii="CG Omega" w:hAnsi="CG Omega" w:cs="Arial"/>
          <w:sz w:val="20"/>
          <w:szCs w:val="20"/>
        </w:rPr>
        <w:t xml:space="preserve">partijen (waaronder </w:t>
      </w:r>
      <w:r w:rsidR="00315516" w:rsidRPr="00B370C4">
        <w:rPr>
          <w:rFonts w:ascii="CG Omega" w:hAnsi="CG Omega" w:cs="Arial"/>
          <w:sz w:val="20"/>
          <w:szCs w:val="20"/>
        </w:rPr>
        <w:t>personeel</w:t>
      </w:r>
      <w:r w:rsidR="00DC12AA">
        <w:rPr>
          <w:rFonts w:ascii="CG Omega" w:hAnsi="CG Omega" w:cs="Arial"/>
          <w:sz w:val="20"/>
          <w:szCs w:val="20"/>
        </w:rPr>
        <w:t>, beheerders etc.</w:t>
      </w:r>
      <w:r w:rsidR="00315516" w:rsidRPr="00B370C4">
        <w:rPr>
          <w:rFonts w:ascii="CG Omega" w:hAnsi="CG Omega" w:cs="Arial"/>
          <w:sz w:val="20"/>
          <w:szCs w:val="20"/>
        </w:rPr>
        <w:t xml:space="preserve"> op de hoogte stellen van het belang </w:t>
      </w:r>
      <w:r w:rsidR="008F0A70">
        <w:rPr>
          <w:rFonts w:ascii="CG Omega" w:hAnsi="CG Omega" w:cs="Arial"/>
          <w:sz w:val="20"/>
          <w:szCs w:val="20"/>
        </w:rPr>
        <w:t xml:space="preserve">om </w:t>
      </w:r>
      <w:r w:rsidR="00315516" w:rsidRPr="00B370C4">
        <w:rPr>
          <w:rFonts w:ascii="CG Omega" w:hAnsi="CG Omega" w:cs="Arial"/>
          <w:sz w:val="20"/>
          <w:szCs w:val="20"/>
        </w:rPr>
        <w:t xml:space="preserve">correcte uitvoering te geven aan de duurzaamheidsafspraken. </w:t>
      </w:r>
    </w:p>
    <w:p w14:paraId="013FD283" w14:textId="6BE643ED" w:rsidR="00F37D1D" w:rsidRDefault="004F5130" w:rsidP="007A4B32">
      <w:pPr>
        <w:ind w:firstLine="660"/>
        <w:rPr>
          <w:rFonts w:ascii="CG Omega" w:hAnsi="CG Omega" w:cs="Arial"/>
          <w:sz w:val="20"/>
          <w:szCs w:val="20"/>
        </w:rPr>
      </w:pPr>
      <w:r>
        <w:rPr>
          <w:rFonts w:ascii="CG Omega" w:hAnsi="CG Omega" w:cs="Arial"/>
          <w:sz w:val="20"/>
          <w:szCs w:val="20"/>
        </w:rPr>
        <w:t xml:space="preserve">Partijen </w:t>
      </w:r>
      <w:r w:rsidR="00315516" w:rsidRPr="00315516">
        <w:rPr>
          <w:rFonts w:ascii="CG Omega" w:hAnsi="CG Omega" w:cs="Arial"/>
          <w:sz w:val="20"/>
          <w:szCs w:val="20"/>
        </w:rPr>
        <w:t xml:space="preserve">komen </w:t>
      </w:r>
      <w:r w:rsidR="00CD0B1B">
        <w:rPr>
          <w:rFonts w:ascii="CG Omega" w:hAnsi="CG Omega" w:cs="Arial"/>
          <w:sz w:val="20"/>
          <w:szCs w:val="20"/>
        </w:rPr>
        <w:t xml:space="preserve">periodiek </w:t>
      </w:r>
      <w:r w:rsidR="005F7DE8">
        <w:rPr>
          <w:rFonts w:ascii="CG Omega" w:hAnsi="CG Omega" w:cs="Arial"/>
          <w:sz w:val="20"/>
          <w:szCs w:val="20"/>
        </w:rPr>
        <w:t xml:space="preserve">bij elkaar, </w:t>
      </w:r>
      <w:r w:rsidR="00315516" w:rsidRPr="00315516">
        <w:rPr>
          <w:rFonts w:ascii="CG Omega" w:hAnsi="CG Omega" w:cs="Arial"/>
          <w:sz w:val="20"/>
          <w:szCs w:val="20"/>
        </w:rPr>
        <w:t xml:space="preserve">om </w:t>
      </w:r>
      <w:r w:rsidR="00CD0B1B">
        <w:rPr>
          <w:rFonts w:ascii="CG Omega" w:hAnsi="CG Omega" w:cs="Arial"/>
          <w:sz w:val="20"/>
          <w:szCs w:val="20"/>
        </w:rPr>
        <w:t xml:space="preserve">de inhoud en uitvoering van dit </w:t>
      </w:r>
      <w:r w:rsidR="00620C5D">
        <w:rPr>
          <w:rFonts w:ascii="CG Omega" w:hAnsi="CG Omega" w:cs="Arial"/>
          <w:sz w:val="20"/>
          <w:szCs w:val="20"/>
        </w:rPr>
        <w:t>document</w:t>
      </w:r>
      <w:r w:rsidR="00CD0B1B">
        <w:rPr>
          <w:rFonts w:ascii="CG Omega" w:hAnsi="CG Omega" w:cs="Arial"/>
          <w:sz w:val="20"/>
          <w:szCs w:val="20"/>
        </w:rPr>
        <w:t xml:space="preserve"> te bespreken. </w:t>
      </w:r>
    </w:p>
    <w:p w14:paraId="0A9E69D7" w14:textId="77777777" w:rsidR="00C07CF4" w:rsidRDefault="00C07CF4" w:rsidP="00F37D1D">
      <w:pPr>
        <w:rPr>
          <w:rFonts w:ascii="CG Omega" w:hAnsi="CG Omega" w:cs="Arial"/>
          <w:b/>
          <w:iCs/>
          <w:color w:val="141413"/>
          <w:sz w:val="20"/>
          <w:szCs w:val="20"/>
          <w:lang w:eastAsia="nl-NL"/>
        </w:rPr>
      </w:pPr>
    </w:p>
    <w:p w14:paraId="087B8F09" w14:textId="0185F1EB" w:rsidR="00F37D1D" w:rsidRPr="00F37D1D" w:rsidRDefault="00315516" w:rsidP="00F37D1D">
      <w:pPr>
        <w:rPr>
          <w:rFonts w:ascii="CG Omega" w:hAnsi="CG Omega" w:cs="Arial"/>
          <w:sz w:val="20"/>
          <w:szCs w:val="20"/>
        </w:rPr>
      </w:pPr>
      <w:r w:rsidRPr="00F37D1D">
        <w:rPr>
          <w:rFonts w:ascii="CG Omega" w:hAnsi="CG Omega" w:cs="Arial"/>
          <w:b/>
          <w:iCs/>
          <w:color w:val="141413"/>
          <w:sz w:val="20"/>
          <w:szCs w:val="20"/>
          <w:lang w:eastAsia="nl-NL"/>
        </w:rPr>
        <w:t>Artikel 2 – Inrichting van het gehuurde</w:t>
      </w:r>
      <w:r w:rsidR="00557033" w:rsidRPr="00F37D1D">
        <w:rPr>
          <w:rFonts w:ascii="CG Omega" w:hAnsi="CG Omega" w:cs="Arial"/>
          <w:b/>
          <w:iCs/>
          <w:color w:val="141413"/>
          <w:sz w:val="20"/>
          <w:szCs w:val="20"/>
          <w:lang w:eastAsia="nl-NL"/>
        </w:rPr>
        <w:t xml:space="preserve"> en installatie meetapparatuur</w:t>
      </w:r>
    </w:p>
    <w:p w14:paraId="072AFC87" w14:textId="77777777" w:rsidR="00F37D1D" w:rsidRDefault="00F37D1D" w:rsidP="00F37D1D">
      <w:pPr>
        <w:rPr>
          <w:rFonts w:ascii="CG Omega" w:hAnsi="CG Omega" w:cs="Arial"/>
          <w:b/>
          <w:iCs/>
          <w:color w:val="141413"/>
          <w:sz w:val="20"/>
          <w:szCs w:val="20"/>
          <w:lang w:eastAsia="nl-NL"/>
        </w:rPr>
      </w:pPr>
    </w:p>
    <w:p w14:paraId="17268520" w14:textId="77777777" w:rsidR="00AE3A44" w:rsidRDefault="00F37D1D" w:rsidP="00AE3A44">
      <w:pPr>
        <w:ind w:left="660" w:hanging="660"/>
        <w:rPr>
          <w:rFonts w:ascii="CG Omega" w:hAnsi="CG Omega" w:cs="Arial"/>
          <w:sz w:val="20"/>
          <w:szCs w:val="20"/>
        </w:rPr>
      </w:pPr>
      <w:r>
        <w:rPr>
          <w:rFonts w:ascii="CG Omega" w:hAnsi="CG Omega" w:cs="Arial"/>
          <w:sz w:val="20"/>
          <w:szCs w:val="20"/>
        </w:rPr>
        <w:t>2.1</w:t>
      </w:r>
      <w:r>
        <w:rPr>
          <w:rFonts w:ascii="CG Omega" w:hAnsi="CG Omega" w:cs="Arial"/>
          <w:sz w:val="20"/>
          <w:szCs w:val="20"/>
        </w:rPr>
        <w:tab/>
      </w:r>
      <w:r w:rsidR="00D85AB5">
        <w:rPr>
          <w:rFonts w:ascii="CG Omega" w:hAnsi="CG Omega" w:cs="Arial"/>
          <w:sz w:val="20"/>
          <w:szCs w:val="20"/>
        </w:rPr>
        <w:t xml:space="preserve">Verhuurder zal bij aanvang van de huurovereenkomst aan huurder </w:t>
      </w:r>
      <w:r>
        <w:rPr>
          <w:rFonts w:ascii="CG Omega" w:hAnsi="CG Omega" w:cs="Arial"/>
          <w:sz w:val="20"/>
          <w:szCs w:val="20"/>
        </w:rPr>
        <w:t xml:space="preserve">een </w:t>
      </w:r>
      <w:r w:rsidR="00AE3A44">
        <w:rPr>
          <w:rFonts w:ascii="CG Omega" w:hAnsi="CG Omega" w:cs="Arial"/>
          <w:sz w:val="20"/>
          <w:szCs w:val="20"/>
        </w:rPr>
        <w:t xml:space="preserve">energielabel </w:t>
      </w:r>
      <w:r w:rsidR="00D85AB5">
        <w:rPr>
          <w:rFonts w:ascii="CG Omega" w:hAnsi="CG Omega" w:cs="Arial"/>
          <w:sz w:val="20"/>
          <w:szCs w:val="20"/>
        </w:rPr>
        <w:t xml:space="preserve">voorleggen, </w:t>
      </w:r>
      <w:r w:rsidR="00AE3A44">
        <w:rPr>
          <w:rFonts w:ascii="CG Omega" w:hAnsi="CG Omega" w:cs="Arial"/>
          <w:sz w:val="20"/>
          <w:szCs w:val="20"/>
        </w:rPr>
        <w:t>met daarbij de mogelijk te nemen maatregelen.</w:t>
      </w:r>
    </w:p>
    <w:p w14:paraId="3BCDCFB0" w14:textId="77777777" w:rsidR="00F37D1D" w:rsidRDefault="00F37D1D" w:rsidP="00D52330">
      <w:pPr>
        <w:ind w:left="660"/>
        <w:rPr>
          <w:rFonts w:ascii="CG Omega" w:hAnsi="CG Omega" w:cs="Arial"/>
          <w:sz w:val="20"/>
          <w:szCs w:val="20"/>
        </w:rPr>
      </w:pPr>
    </w:p>
    <w:p w14:paraId="61A577D4" w14:textId="77777777" w:rsidR="00F37D1D" w:rsidRDefault="00F37D1D" w:rsidP="00F37D1D">
      <w:pPr>
        <w:tabs>
          <w:tab w:val="num" w:pos="1778"/>
        </w:tabs>
        <w:rPr>
          <w:rFonts w:ascii="CG Omega" w:hAnsi="CG Omega" w:cs="Arial"/>
          <w:iCs/>
          <w:color w:val="141413"/>
          <w:sz w:val="20"/>
          <w:szCs w:val="20"/>
          <w:lang w:eastAsia="nl-NL"/>
        </w:rPr>
      </w:pPr>
      <w:r>
        <w:rPr>
          <w:rFonts w:ascii="CG Omega" w:hAnsi="CG Omega" w:cs="Arial"/>
          <w:iCs/>
          <w:color w:val="141413"/>
          <w:sz w:val="20"/>
          <w:szCs w:val="20"/>
          <w:lang w:eastAsia="nl-NL"/>
        </w:rPr>
        <w:t xml:space="preserve">2.2      Verhuurder zal binnen een jaar na ingebruikname van het gehuurde door huurder een energielabel </w:t>
      </w:r>
    </w:p>
    <w:p w14:paraId="23F2DCEE" w14:textId="0FF228F6" w:rsidR="00F37D1D" w:rsidRPr="00106C1F" w:rsidRDefault="00F37D1D" w:rsidP="00F37D1D">
      <w:pPr>
        <w:tabs>
          <w:tab w:val="num" w:pos="1778"/>
        </w:tabs>
        <w:ind w:left="660"/>
        <w:rPr>
          <w:rFonts w:ascii="CG Omega" w:hAnsi="CG Omega" w:cs="Arial"/>
          <w:sz w:val="20"/>
          <w:szCs w:val="20"/>
        </w:rPr>
      </w:pPr>
      <w:r>
        <w:rPr>
          <w:rFonts w:ascii="CG Omega" w:hAnsi="CG Omega" w:cs="Arial"/>
          <w:iCs/>
          <w:color w:val="141413"/>
          <w:sz w:val="20"/>
          <w:szCs w:val="20"/>
          <w:lang w:eastAsia="nl-NL"/>
        </w:rPr>
        <w:t>laten afgeven op basis van de inrichting</w:t>
      </w:r>
      <w:r w:rsidRPr="009F1AEF">
        <w:rPr>
          <w:rFonts w:ascii="CG Omega" w:hAnsi="CG Omega" w:cs="Arial"/>
          <w:iCs/>
          <w:color w:val="141413"/>
          <w:sz w:val="20"/>
          <w:szCs w:val="20"/>
          <w:lang w:eastAsia="nl-NL"/>
        </w:rPr>
        <w:t xml:space="preserve"> </w:t>
      </w:r>
      <w:r>
        <w:rPr>
          <w:rFonts w:ascii="CG Omega" w:hAnsi="CG Omega" w:cs="Arial"/>
          <w:iCs/>
          <w:color w:val="141413"/>
          <w:sz w:val="20"/>
          <w:szCs w:val="20"/>
          <w:lang w:eastAsia="nl-NL"/>
        </w:rPr>
        <w:t xml:space="preserve">van het gehuurde. De kosten hiervan zijn voor rekening </w:t>
      </w:r>
      <w:r w:rsidRPr="00557033">
        <w:rPr>
          <w:rFonts w:ascii="CG Omega" w:hAnsi="CG Omega" w:cs="Arial"/>
          <w:iCs/>
          <w:color w:val="141413"/>
          <w:sz w:val="20"/>
          <w:szCs w:val="20"/>
          <w:lang w:eastAsia="nl-NL"/>
        </w:rPr>
        <w:t>van verhuurder</w:t>
      </w:r>
      <w:r>
        <w:rPr>
          <w:rFonts w:ascii="CG Omega" w:hAnsi="CG Omega" w:cs="Arial"/>
          <w:iCs/>
          <w:color w:val="141413"/>
          <w:sz w:val="20"/>
          <w:szCs w:val="20"/>
          <w:lang w:eastAsia="nl-NL"/>
        </w:rPr>
        <w:t xml:space="preserve">. </w:t>
      </w:r>
      <w:r w:rsidRPr="009F1AEF">
        <w:rPr>
          <w:rFonts w:ascii="CG Omega" w:hAnsi="CG Omega" w:cs="Arial"/>
          <w:iCs/>
          <w:color w:val="141413"/>
          <w:sz w:val="20"/>
          <w:szCs w:val="20"/>
          <w:lang w:eastAsia="nl-NL"/>
        </w:rPr>
        <w:t>Elke toekomstige wijziging of verbouwing van het gehuurde dient de energieprestatie van/in het gehuurde te verbeteren, althans tenminste op gelijk niveau te houden.</w:t>
      </w:r>
    </w:p>
    <w:p w14:paraId="371252EE" w14:textId="66F34564" w:rsidR="00F37D1D" w:rsidRDefault="00F37D1D" w:rsidP="00277071">
      <w:pPr>
        <w:tabs>
          <w:tab w:val="num" w:pos="1778"/>
        </w:tabs>
        <w:rPr>
          <w:rFonts w:ascii="CG Omega" w:hAnsi="CG Omega" w:cs="Arial"/>
          <w:iCs/>
          <w:color w:val="141413"/>
          <w:sz w:val="20"/>
          <w:szCs w:val="20"/>
          <w:lang w:eastAsia="nl-NL"/>
        </w:rPr>
      </w:pPr>
      <w:r>
        <w:rPr>
          <w:rFonts w:ascii="CG Omega" w:hAnsi="CG Omega" w:cs="Arial"/>
          <w:iCs/>
          <w:color w:val="141413"/>
          <w:sz w:val="20"/>
          <w:szCs w:val="20"/>
          <w:lang w:eastAsia="nl-NL"/>
        </w:rPr>
        <w:t>2.3       Verhuurder kan op zijn kosten een op afstand uitleesbare energie- en watermeter</w:t>
      </w:r>
    </w:p>
    <w:p w14:paraId="40E93411" w14:textId="77777777" w:rsidR="00277071" w:rsidRDefault="00F37D1D" w:rsidP="00277071">
      <w:pPr>
        <w:tabs>
          <w:tab w:val="num" w:pos="1778"/>
        </w:tabs>
        <w:ind w:left="660"/>
        <w:rPr>
          <w:rFonts w:ascii="CG Omega" w:hAnsi="CG Omega" w:cs="Arial"/>
          <w:iCs/>
          <w:color w:val="141413"/>
          <w:sz w:val="20"/>
          <w:szCs w:val="20"/>
          <w:lang w:eastAsia="nl-NL"/>
        </w:rPr>
      </w:pPr>
      <w:r>
        <w:rPr>
          <w:rFonts w:ascii="CG Omega" w:hAnsi="CG Omega" w:cs="Arial"/>
          <w:iCs/>
          <w:color w:val="141413"/>
          <w:sz w:val="20"/>
          <w:szCs w:val="20"/>
          <w:lang w:eastAsia="nl-NL"/>
        </w:rPr>
        <w:lastRenderedPageBreak/>
        <w:t>plaatsen zodat het verbruik automatisch aan verhuurder wordt doorgegeven. Voor nadere bepalingen aangaande datadeling zie artikel 4.</w:t>
      </w:r>
    </w:p>
    <w:p w14:paraId="1ED86D31" w14:textId="12EA7A14" w:rsidR="00E73281" w:rsidRPr="00277071" w:rsidRDefault="00E73281" w:rsidP="00277071">
      <w:pPr>
        <w:tabs>
          <w:tab w:val="num" w:pos="1778"/>
        </w:tabs>
        <w:rPr>
          <w:rFonts w:ascii="CG Omega" w:hAnsi="CG Omega" w:cs="Arial"/>
          <w:sz w:val="20"/>
          <w:szCs w:val="20"/>
        </w:rPr>
      </w:pPr>
      <w:r>
        <w:rPr>
          <w:rFonts w:ascii="CG Omega" w:hAnsi="CG Omega" w:cs="Arial"/>
          <w:sz w:val="20"/>
          <w:szCs w:val="20"/>
        </w:rPr>
        <w:t>2.4       P</w:t>
      </w:r>
      <w:r w:rsidRPr="00E73281">
        <w:rPr>
          <w:rFonts w:ascii="CG Omega" w:hAnsi="CG Omega" w:cs="Arial"/>
          <w:sz w:val="20"/>
          <w:szCs w:val="20"/>
        </w:rPr>
        <w:t xml:space="preserve">artijen </w:t>
      </w:r>
      <w:r>
        <w:rPr>
          <w:rFonts w:ascii="CG Omega" w:hAnsi="CG Omega" w:cs="Arial"/>
          <w:sz w:val="20"/>
          <w:szCs w:val="20"/>
        </w:rPr>
        <w:t xml:space="preserve">spreken af </w:t>
      </w:r>
      <w:r w:rsidRPr="00E73281">
        <w:rPr>
          <w:rFonts w:ascii="CG Omega" w:hAnsi="CG Omega" w:cs="Arial"/>
          <w:sz w:val="20"/>
          <w:szCs w:val="20"/>
        </w:rPr>
        <w:t>te streven naar een all-electric installatie</w:t>
      </w:r>
      <w:r w:rsidR="00542CDE">
        <w:rPr>
          <w:rFonts w:ascii="CG Omega" w:hAnsi="CG Omega" w:cs="Arial"/>
          <w:sz w:val="20"/>
          <w:szCs w:val="20"/>
        </w:rPr>
        <w:t xml:space="preserve"> (of vergelijkbare alternatieven)</w:t>
      </w:r>
      <w:r w:rsidRPr="00E73281">
        <w:rPr>
          <w:rFonts w:ascii="CG Omega" w:hAnsi="CG Omega" w:cs="Arial"/>
          <w:sz w:val="20"/>
          <w:szCs w:val="20"/>
        </w:rPr>
        <w:t xml:space="preserve"> en het</w:t>
      </w:r>
      <w:r w:rsidR="00277071">
        <w:rPr>
          <w:rFonts w:ascii="CG Omega" w:hAnsi="CG Omega" w:cs="Arial"/>
          <w:sz w:val="20"/>
          <w:szCs w:val="20"/>
        </w:rPr>
        <w:t xml:space="preserve"> </w:t>
      </w:r>
      <w:r w:rsidRPr="00E73281">
        <w:rPr>
          <w:rFonts w:ascii="CG Omega" w:hAnsi="CG Omega" w:cs="Arial"/>
          <w:sz w:val="20"/>
          <w:szCs w:val="20"/>
        </w:rPr>
        <w:t>inkopen van groene energie</w:t>
      </w:r>
      <w:r>
        <w:rPr>
          <w:rFonts w:ascii="CG Omega" w:hAnsi="CG Omega" w:cs="Arial"/>
          <w:sz w:val="20"/>
          <w:szCs w:val="20"/>
        </w:rPr>
        <w:t>.</w:t>
      </w:r>
    </w:p>
    <w:p w14:paraId="6FE1C59E" w14:textId="1DB9EEBD" w:rsidR="00F37D1D" w:rsidRDefault="00F37D1D" w:rsidP="00277071">
      <w:pPr>
        <w:tabs>
          <w:tab w:val="num" w:pos="1778"/>
        </w:tabs>
        <w:rPr>
          <w:rFonts w:ascii="CG Omega" w:hAnsi="CG Omega" w:cs="Arial"/>
          <w:sz w:val="20"/>
          <w:szCs w:val="20"/>
        </w:rPr>
      </w:pPr>
      <w:r>
        <w:rPr>
          <w:rFonts w:ascii="CG Omega" w:hAnsi="CG Omega" w:cs="Arial"/>
          <w:sz w:val="20"/>
          <w:szCs w:val="20"/>
        </w:rPr>
        <w:t>2.</w:t>
      </w:r>
      <w:r w:rsidR="00E73281">
        <w:rPr>
          <w:rFonts w:ascii="CG Omega" w:hAnsi="CG Omega" w:cs="Arial"/>
          <w:sz w:val="20"/>
          <w:szCs w:val="20"/>
        </w:rPr>
        <w:t>5</w:t>
      </w:r>
      <w:r>
        <w:rPr>
          <w:rFonts w:ascii="CG Omega" w:hAnsi="CG Omega" w:cs="Arial"/>
          <w:sz w:val="20"/>
          <w:szCs w:val="20"/>
        </w:rPr>
        <w:t xml:space="preserve">       </w:t>
      </w:r>
      <w:r w:rsidR="00315516" w:rsidRPr="00DA64F7">
        <w:rPr>
          <w:rFonts w:ascii="CG Omega" w:hAnsi="CG Omega" w:cs="Arial"/>
          <w:sz w:val="20"/>
          <w:szCs w:val="20"/>
        </w:rPr>
        <w:t xml:space="preserve">Huurder zal </w:t>
      </w:r>
      <w:r w:rsidR="00BF3B45">
        <w:rPr>
          <w:rFonts w:ascii="CG Omega" w:hAnsi="CG Omega" w:cs="Arial"/>
          <w:sz w:val="20"/>
          <w:szCs w:val="20"/>
        </w:rPr>
        <w:t xml:space="preserve">voor ondertekening </w:t>
      </w:r>
      <w:r w:rsidR="00315516" w:rsidRPr="00DA64F7">
        <w:rPr>
          <w:rFonts w:ascii="CG Omega" w:hAnsi="CG Omega" w:cs="Arial"/>
          <w:sz w:val="20"/>
          <w:szCs w:val="20"/>
        </w:rPr>
        <w:t>van de huurovereenkomst en voorafgaande aan de inrichting van het</w:t>
      </w:r>
    </w:p>
    <w:p w14:paraId="43672FEA" w14:textId="0108813C" w:rsidR="00315516" w:rsidRPr="00DA64F7" w:rsidRDefault="00315516" w:rsidP="00277071">
      <w:pPr>
        <w:tabs>
          <w:tab w:val="num" w:pos="1778"/>
        </w:tabs>
        <w:rPr>
          <w:rFonts w:ascii="CG Omega" w:hAnsi="CG Omega" w:cs="Arial"/>
          <w:sz w:val="20"/>
          <w:szCs w:val="20"/>
        </w:rPr>
      </w:pPr>
      <w:r w:rsidRPr="00DA64F7">
        <w:rPr>
          <w:rFonts w:ascii="CG Omega" w:hAnsi="CG Omega" w:cs="Arial"/>
          <w:sz w:val="20"/>
          <w:szCs w:val="20"/>
        </w:rPr>
        <w:t xml:space="preserve">gehuurde aan </w:t>
      </w:r>
      <w:r w:rsidRPr="00557033">
        <w:rPr>
          <w:rFonts w:ascii="CG Omega" w:hAnsi="CG Omega" w:cs="Arial"/>
          <w:sz w:val="20"/>
          <w:szCs w:val="20"/>
        </w:rPr>
        <w:t xml:space="preserve">verhuurder </w:t>
      </w:r>
      <w:r w:rsidRPr="00DA64F7">
        <w:rPr>
          <w:rFonts w:ascii="CG Omega" w:hAnsi="CG Omega" w:cs="Arial"/>
          <w:sz w:val="20"/>
          <w:szCs w:val="20"/>
        </w:rPr>
        <w:t>voorleggen, indien en voor zover van toepassing:</w:t>
      </w:r>
    </w:p>
    <w:p w14:paraId="68A6050A" w14:textId="77777777" w:rsidR="00315516" w:rsidRPr="00DA64F7" w:rsidRDefault="00315516" w:rsidP="00277071">
      <w:pPr>
        <w:numPr>
          <w:ilvl w:val="0"/>
          <w:numId w:val="1"/>
        </w:numPr>
        <w:ind w:hanging="420"/>
        <w:rPr>
          <w:rFonts w:ascii="CG Omega" w:hAnsi="CG Omega" w:cs="Arial"/>
          <w:sz w:val="20"/>
          <w:szCs w:val="20"/>
        </w:rPr>
      </w:pPr>
      <w:r w:rsidRPr="00DA64F7">
        <w:rPr>
          <w:rFonts w:ascii="CG Omega" w:hAnsi="CG Omega" w:cs="Arial"/>
          <w:sz w:val="20"/>
          <w:szCs w:val="20"/>
        </w:rPr>
        <w:t>de inrichtingsplannen;</w:t>
      </w:r>
    </w:p>
    <w:p w14:paraId="441C3317" w14:textId="77777777" w:rsidR="00315516" w:rsidRPr="00DA64F7" w:rsidRDefault="00315516" w:rsidP="00277071">
      <w:pPr>
        <w:numPr>
          <w:ilvl w:val="0"/>
          <w:numId w:val="1"/>
        </w:numPr>
        <w:ind w:hanging="420"/>
        <w:rPr>
          <w:rFonts w:ascii="CG Omega" w:hAnsi="CG Omega" w:cs="Arial"/>
          <w:sz w:val="20"/>
          <w:szCs w:val="20"/>
        </w:rPr>
      </w:pPr>
      <w:r w:rsidRPr="00DA64F7">
        <w:rPr>
          <w:rFonts w:ascii="CG Omega" w:hAnsi="CG Omega" w:cs="Arial"/>
          <w:sz w:val="20"/>
          <w:szCs w:val="20"/>
        </w:rPr>
        <w:t>een energiezuinig lichtplan</w:t>
      </w:r>
      <w:r w:rsidR="00D85AB5">
        <w:rPr>
          <w:rFonts w:ascii="CG Omega" w:hAnsi="CG Omega" w:cs="Arial"/>
          <w:sz w:val="20"/>
          <w:szCs w:val="20"/>
        </w:rPr>
        <w:t xml:space="preserve"> (A-label, LED, max. … kWh</w:t>
      </w:r>
      <w:r w:rsidR="00AD2ED9">
        <w:rPr>
          <w:rFonts w:ascii="CG Omega" w:hAnsi="CG Omega" w:cs="Arial"/>
          <w:sz w:val="20"/>
          <w:szCs w:val="20"/>
        </w:rPr>
        <w:t>/m2</w:t>
      </w:r>
      <w:r w:rsidR="00D85AB5">
        <w:rPr>
          <w:rFonts w:ascii="CG Omega" w:hAnsi="CG Omega" w:cs="Arial"/>
          <w:sz w:val="20"/>
          <w:szCs w:val="20"/>
        </w:rPr>
        <w:t>)</w:t>
      </w:r>
      <w:r w:rsidRPr="00DA64F7">
        <w:rPr>
          <w:rFonts w:ascii="CG Omega" w:hAnsi="CG Omega" w:cs="Arial"/>
          <w:sz w:val="20"/>
          <w:szCs w:val="20"/>
        </w:rPr>
        <w:t>;</w:t>
      </w:r>
    </w:p>
    <w:p w14:paraId="08E0C6C3" w14:textId="3E529398" w:rsidR="00315516" w:rsidRPr="00DA64F7" w:rsidRDefault="00315516" w:rsidP="00277071">
      <w:pPr>
        <w:numPr>
          <w:ilvl w:val="0"/>
          <w:numId w:val="1"/>
        </w:numPr>
        <w:ind w:hanging="420"/>
        <w:rPr>
          <w:rFonts w:ascii="CG Omega" w:hAnsi="CG Omega" w:cs="Arial"/>
          <w:sz w:val="20"/>
          <w:szCs w:val="20"/>
        </w:rPr>
      </w:pPr>
      <w:r w:rsidRPr="00DA64F7">
        <w:rPr>
          <w:rFonts w:ascii="CG Omega" w:hAnsi="CG Omega" w:cs="Arial"/>
          <w:sz w:val="20"/>
          <w:szCs w:val="20"/>
        </w:rPr>
        <w:t xml:space="preserve">een overzicht van de overige in het gehuurde te gebruiken </w:t>
      </w:r>
      <w:r w:rsidRPr="002C161F">
        <w:rPr>
          <w:rFonts w:ascii="CG Omega" w:hAnsi="CG Omega" w:cs="Arial"/>
          <w:sz w:val="20"/>
          <w:szCs w:val="20"/>
        </w:rPr>
        <w:t xml:space="preserve">energiezuinige </w:t>
      </w:r>
      <w:r w:rsidR="002C161F" w:rsidRPr="002C161F">
        <w:rPr>
          <w:rFonts w:ascii="CG Omega" w:hAnsi="CG Omega" w:cs="Arial"/>
          <w:sz w:val="20"/>
          <w:szCs w:val="20"/>
        </w:rPr>
        <w:t xml:space="preserve">voorzieningen en </w:t>
      </w:r>
      <w:r w:rsidRPr="002C161F">
        <w:rPr>
          <w:rFonts w:ascii="CG Omega" w:hAnsi="CG Omega" w:cs="Arial"/>
          <w:sz w:val="20"/>
          <w:szCs w:val="20"/>
        </w:rPr>
        <w:t>toepassingen</w:t>
      </w:r>
      <w:r w:rsidRPr="00DA64F7">
        <w:rPr>
          <w:rFonts w:ascii="CG Omega" w:hAnsi="CG Omega" w:cs="Arial"/>
          <w:sz w:val="20"/>
          <w:szCs w:val="20"/>
        </w:rPr>
        <w:t xml:space="preserve"> (waaronder het eventuele klimaatbeheersingssysteem)</w:t>
      </w:r>
      <w:r w:rsidR="007A4B32">
        <w:rPr>
          <w:rFonts w:ascii="CG Omega" w:hAnsi="CG Omega" w:cs="Arial"/>
          <w:sz w:val="20"/>
          <w:szCs w:val="20"/>
        </w:rPr>
        <w:t>;</w:t>
      </w:r>
    </w:p>
    <w:p w14:paraId="3235CC4E" w14:textId="77777777" w:rsidR="00315516" w:rsidRPr="00DA64F7" w:rsidRDefault="00315516" w:rsidP="00277071">
      <w:pPr>
        <w:numPr>
          <w:ilvl w:val="0"/>
          <w:numId w:val="1"/>
        </w:numPr>
        <w:ind w:hanging="420"/>
        <w:rPr>
          <w:rFonts w:ascii="CG Omega" w:hAnsi="CG Omega" w:cs="Arial"/>
          <w:sz w:val="20"/>
          <w:szCs w:val="20"/>
        </w:rPr>
      </w:pPr>
      <w:r w:rsidRPr="00DA64F7">
        <w:rPr>
          <w:rFonts w:ascii="CG Omega" w:hAnsi="CG Omega" w:cs="Arial"/>
          <w:sz w:val="20"/>
          <w:szCs w:val="20"/>
        </w:rPr>
        <w:t xml:space="preserve">een overzicht van de in het gehuurde te gebruiken </w:t>
      </w:r>
      <w:r w:rsidR="00513A7C" w:rsidRPr="00DA64F7">
        <w:rPr>
          <w:rFonts w:ascii="CG Omega" w:hAnsi="CG Omega" w:cs="Arial"/>
          <w:sz w:val="20"/>
          <w:szCs w:val="20"/>
        </w:rPr>
        <w:t>water</w:t>
      </w:r>
      <w:r w:rsidR="00513A7C">
        <w:rPr>
          <w:rFonts w:ascii="CG Omega" w:hAnsi="CG Omega" w:cs="Arial"/>
          <w:sz w:val="20"/>
          <w:szCs w:val="20"/>
        </w:rPr>
        <w:t xml:space="preserve"> ve</w:t>
      </w:r>
      <w:r w:rsidR="00513A7C" w:rsidRPr="00DA64F7">
        <w:rPr>
          <w:rFonts w:ascii="CG Omega" w:hAnsi="CG Omega" w:cs="Arial"/>
          <w:sz w:val="20"/>
          <w:szCs w:val="20"/>
        </w:rPr>
        <w:t>rbruikende</w:t>
      </w:r>
      <w:r w:rsidRPr="00DA64F7">
        <w:rPr>
          <w:rFonts w:ascii="CG Omega" w:hAnsi="CG Omega" w:cs="Arial"/>
          <w:sz w:val="20"/>
          <w:szCs w:val="20"/>
        </w:rPr>
        <w:t xml:space="preserve"> apparaten, inclusief een omschrijving van het waterbesparende karakter van deze appara</w:t>
      </w:r>
      <w:r w:rsidR="00761DD5" w:rsidRPr="00DA64F7">
        <w:rPr>
          <w:rFonts w:ascii="CG Omega" w:hAnsi="CG Omega" w:cs="Arial"/>
          <w:sz w:val="20"/>
          <w:szCs w:val="20"/>
        </w:rPr>
        <w:t>ten;</w:t>
      </w:r>
    </w:p>
    <w:p w14:paraId="54EB9F48" w14:textId="00F4FBED" w:rsidR="00161B39" w:rsidRDefault="00761DD5" w:rsidP="00277071">
      <w:pPr>
        <w:numPr>
          <w:ilvl w:val="0"/>
          <w:numId w:val="1"/>
        </w:numPr>
        <w:ind w:hanging="420"/>
        <w:rPr>
          <w:rFonts w:ascii="CG Omega" w:hAnsi="CG Omega" w:cs="Arial"/>
          <w:sz w:val="20"/>
          <w:szCs w:val="20"/>
        </w:rPr>
      </w:pPr>
      <w:r w:rsidRPr="00DA64F7">
        <w:rPr>
          <w:rFonts w:ascii="CG Omega" w:hAnsi="CG Omega" w:cs="Arial"/>
          <w:sz w:val="20"/>
          <w:szCs w:val="20"/>
        </w:rPr>
        <w:t>een overzicht van de materialen voor de inrichting van het gehuurde waarbij zoveel mogelijk duurzame materialen worden gebruikt</w:t>
      </w:r>
      <w:r w:rsidR="00161B39">
        <w:rPr>
          <w:rFonts w:ascii="CG Omega" w:hAnsi="CG Omega" w:cs="Arial"/>
          <w:sz w:val="20"/>
          <w:szCs w:val="20"/>
        </w:rPr>
        <w:t>,</w:t>
      </w:r>
    </w:p>
    <w:p w14:paraId="6E4A69EA" w14:textId="65BCC11B" w:rsidR="00761DD5" w:rsidRPr="00DA64F7" w:rsidRDefault="00161B39" w:rsidP="00277071">
      <w:pPr>
        <w:ind w:left="660"/>
        <w:rPr>
          <w:rFonts w:ascii="CG Omega" w:hAnsi="CG Omega" w:cs="Arial"/>
          <w:sz w:val="20"/>
          <w:szCs w:val="20"/>
        </w:rPr>
      </w:pPr>
      <w:r>
        <w:rPr>
          <w:rFonts w:ascii="CG Omega" w:hAnsi="CG Omega" w:cs="Arial"/>
          <w:sz w:val="20"/>
          <w:szCs w:val="20"/>
        </w:rPr>
        <w:t>zulks met in achtneming van het hierna in artikel 2.</w:t>
      </w:r>
      <w:r w:rsidR="007D0911">
        <w:rPr>
          <w:rFonts w:ascii="CG Omega" w:hAnsi="CG Omega" w:cs="Arial"/>
          <w:sz w:val="20"/>
          <w:szCs w:val="20"/>
        </w:rPr>
        <w:t>6 en</w:t>
      </w:r>
      <w:r>
        <w:rPr>
          <w:rFonts w:ascii="CG Omega" w:hAnsi="CG Omega" w:cs="Arial"/>
          <w:sz w:val="20"/>
          <w:szCs w:val="20"/>
        </w:rPr>
        <w:t xml:space="preserve"> 2.</w:t>
      </w:r>
      <w:r w:rsidR="007D0911">
        <w:rPr>
          <w:rFonts w:ascii="CG Omega" w:hAnsi="CG Omega" w:cs="Arial"/>
          <w:sz w:val="20"/>
          <w:szCs w:val="20"/>
        </w:rPr>
        <w:t>7</w:t>
      </w:r>
      <w:r>
        <w:rPr>
          <w:rFonts w:ascii="CG Omega" w:hAnsi="CG Omega" w:cs="Arial"/>
          <w:sz w:val="20"/>
          <w:szCs w:val="20"/>
        </w:rPr>
        <w:t xml:space="preserve">  bepaalde</w:t>
      </w:r>
      <w:r w:rsidR="00761DD5" w:rsidRPr="00DA64F7">
        <w:rPr>
          <w:rFonts w:ascii="CG Omega" w:hAnsi="CG Omega" w:cs="Arial"/>
          <w:sz w:val="20"/>
          <w:szCs w:val="20"/>
        </w:rPr>
        <w:t>.</w:t>
      </w:r>
    </w:p>
    <w:p w14:paraId="37CE3144" w14:textId="51715989" w:rsidR="00F37D1D" w:rsidRDefault="00F37D1D" w:rsidP="00277071">
      <w:pPr>
        <w:tabs>
          <w:tab w:val="num" w:pos="1778"/>
        </w:tabs>
        <w:rPr>
          <w:rFonts w:ascii="CG Omega" w:hAnsi="CG Omega" w:cs="Arial"/>
          <w:sz w:val="20"/>
          <w:szCs w:val="20"/>
        </w:rPr>
      </w:pPr>
      <w:r>
        <w:rPr>
          <w:rFonts w:ascii="CG Omega" w:hAnsi="CG Omega" w:cs="Arial"/>
          <w:sz w:val="20"/>
          <w:szCs w:val="20"/>
        </w:rPr>
        <w:t>2.</w:t>
      </w:r>
      <w:r w:rsidR="00E73281">
        <w:rPr>
          <w:rFonts w:ascii="CG Omega" w:hAnsi="CG Omega" w:cs="Arial"/>
          <w:sz w:val="20"/>
          <w:szCs w:val="20"/>
        </w:rPr>
        <w:t>6</w:t>
      </w:r>
      <w:r>
        <w:rPr>
          <w:rFonts w:ascii="CG Omega" w:hAnsi="CG Omega" w:cs="Arial"/>
          <w:sz w:val="20"/>
          <w:szCs w:val="20"/>
        </w:rPr>
        <w:t xml:space="preserve">       </w:t>
      </w:r>
      <w:r w:rsidR="00161B39">
        <w:rPr>
          <w:rFonts w:ascii="CG Omega" w:hAnsi="CG Omega" w:cs="Arial"/>
          <w:sz w:val="20"/>
          <w:szCs w:val="20"/>
        </w:rPr>
        <w:t>H</w:t>
      </w:r>
      <w:r w:rsidR="00161B39" w:rsidRPr="00DA64F7">
        <w:rPr>
          <w:rFonts w:ascii="CG Omega" w:hAnsi="CG Omega" w:cs="Arial"/>
          <w:sz w:val="20"/>
          <w:szCs w:val="20"/>
        </w:rPr>
        <w:t xml:space="preserve">uurder </w:t>
      </w:r>
      <w:r w:rsidR="00161B39">
        <w:rPr>
          <w:rFonts w:ascii="CG Omega" w:hAnsi="CG Omega" w:cs="Arial"/>
          <w:sz w:val="20"/>
          <w:szCs w:val="20"/>
        </w:rPr>
        <w:t xml:space="preserve">zal </w:t>
      </w:r>
      <w:r w:rsidR="00161B39" w:rsidRPr="00DA64F7">
        <w:rPr>
          <w:rFonts w:ascii="CG Omega" w:hAnsi="CG Omega" w:cs="Arial"/>
          <w:sz w:val="20"/>
          <w:szCs w:val="20"/>
        </w:rPr>
        <w:t>in het gehuurde energiezuinige en waterbesparende toepassingen</w:t>
      </w:r>
    </w:p>
    <w:p w14:paraId="7C44CFE5" w14:textId="7369AFC7" w:rsidR="00F37D1D" w:rsidRDefault="00161B39" w:rsidP="00277071">
      <w:pPr>
        <w:tabs>
          <w:tab w:val="num" w:pos="1778"/>
        </w:tabs>
        <w:rPr>
          <w:rFonts w:ascii="CG Omega" w:hAnsi="CG Omega" w:cs="Arial"/>
          <w:sz w:val="20"/>
          <w:szCs w:val="20"/>
        </w:rPr>
      </w:pPr>
      <w:r w:rsidRPr="00DA64F7">
        <w:rPr>
          <w:rFonts w:ascii="CG Omega" w:hAnsi="CG Omega" w:cs="Arial"/>
          <w:sz w:val="20"/>
          <w:szCs w:val="20"/>
        </w:rPr>
        <w:t>gebruiken, waa</w:t>
      </w:r>
      <w:r w:rsidR="00557033">
        <w:rPr>
          <w:rFonts w:ascii="CG Omega" w:hAnsi="CG Omega" w:cs="Arial"/>
          <w:sz w:val="20"/>
          <w:szCs w:val="20"/>
        </w:rPr>
        <w:t>rbij geldt dat zo veel mogelijk</w:t>
      </w:r>
      <w:r w:rsidRPr="00DA64F7">
        <w:rPr>
          <w:rFonts w:ascii="CG Omega" w:hAnsi="CG Omega" w:cs="Arial"/>
          <w:sz w:val="20"/>
          <w:szCs w:val="20"/>
        </w:rPr>
        <w:t xml:space="preserve"> elektrische apparaten een </w:t>
      </w:r>
      <w:r>
        <w:rPr>
          <w:rFonts w:ascii="CG Omega" w:hAnsi="CG Omega" w:cs="Arial"/>
          <w:sz w:val="20"/>
          <w:szCs w:val="20"/>
        </w:rPr>
        <w:t>A-</w:t>
      </w:r>
      <w:r w:rsidRPr="00DA64F7">
        <w:rPr>
          <w:rFonts w:ascii="CG Omega" w:hAnsi="CG Omega" w:cs="Arial"/>
          <w:sz w:val="20"/>
          <w:szCs w:val="20"/>
        </w:rPr>
        <w:t>label</w:t>
      </w:r>
    </w:p>
    <w:p w14:paraId="76E88E5B" w14:textId="08D118DB" w:rsidR="00161B39" w:rsidRPr="00557033" w:rsidRDefault="00161B39" w:rsidP="00277071">
      <w:pPr>
        <w:tabs>
          <w:tab w:val="num" w:pos="1778"/>
        </w:tabs>
        <w:rPr>
          <w:rFonts w:ascii="CG Omega" w:hAnsi="CG Omega" w:cs="Arial"/>
          <w:sz w:val="20"/>
          <w:szCs w:val="20"/>
        </w:rPr>
      </w:pPr>
      <w:r w:rsidRPr="00DA64F7">
        <w:rPr>
          <w:rFonts w:ascii="CG Omega" w:hAnsi="CG Omega" w:cs="Arial"/>
          <w:sz w:val="20"/>
          <w:szCs w:val="20"/>
        </w:rPr>
        <w:t>hebben.</w:t>
      </w:r>
    </w:p>
    <w:p w14:paraId="671314B5" w14:textId="58B33444" w:rsidR="00161B39" w:rsidRDefault="00F37D1D" w:rsidP="00277071">
      <w:pPr>
        <w:tabs>
          <w:tab w:val="num" w:pos="1778"/>
        </w:tabs>
        <w:rPr>
          <w:rFonts w:ascii="CG Omega" w:hAnsi="CG Omega" w:cs="Arial"/>
          <w:sz w:val="20"/>
          <w:szCs w:val="20"/>
        </w:rPr>
      </w:pPr>
      <w:r>
        <w:rPr>
          <w:rFonts w:ascii="CG Omega" w:hAnsi="CG Omega" w:cs="Arial"/>
          <w:sz w:val="20"/>
          <w:szCs w:val="20"/>
        </w:rPr>
        <w:t>2.</w:t>
      </w:r>
      <w:r w:rsidR="00E73281">
        <w:rPr>
          <w:rFonts w:ascii="CG Omega" w:hAnsi="CG Omega" w:cs="Arial"/>
          <w:sz w:val="20"/>
          <w:szCs w:val="20"/>
        </w:rPr>
        <w:t>7</w:t>
      </w:r>
      <w:r>
        <w:rPr>
          <w:rFonts w:ascii="CG Omega" w:hAnsi="CG Omega" w:cs="Arial"/>
          <w:sz w:val="20"/>
          <w:szCs w:val="20"/>
        </w:rPr>
        <w:t xml:space="preserve">      </w:t>
      </w:r>
      <w:r w:rsidR="00975F3D">
        <w:rPr>
          <w:rFonts w:ascii="CG Omega" w:hAnsi="CG Omega" w:cs="Arial"/>
          <w:sz w:val="20"/>
          <w:szCs w:val="20"/>
        </w:rPr>
        <w:t>Partijen</w:t>
      </w:r>
      <w:r w:rsidR="000A40EC">
        <w:rPr>
          <w:rFonts w:ascii="CG Omega" w:hAnsi="CG Omega" w:cs="Arial"/>
          <w:sz w:val="20"/>
          <w:szCs w:val="20"/>
        </w:rPr>
        <w:t xml:space="preserve"> </w:t>
      </w:r>
      <w:r w:rsidR="00513A7C" w:rsidRPr="00DA64F7">
        <w:rPr>
          <w:rFonts w:ascii="CG Omega" w:hAnsi="CG Omega" w:cs="Arial"/>
          <w:sz w:val="20"/>
          <w:szCs w:val="20"/>
        </w:rPr>
        <w:t>z</w:t>
      </w:r>
      <w:r w:rsidR="00975F3D">
        <w:rPr>
          <w:rFonts w:ascii="CG Omega" w:hAnsi="CG Omega" w:cs="Arial"/>
          <w:sz w:val="20"/>
          <w:szCs w:val="20"/>
        </w:rPr>
        <w:t>ullen</w:t>
      </w:r>
      <w:r w:rsidR="00513A7C" w:rsidRPr="00DA64F7">
        <w:rPr>
          <w:rFonts w:ascii="CG Omega" w:hAnsi="CG Omega" w:cs="Arial"/>
          <w:sz w:val="20"/>
          <w:szCs w:val="20"/>
        </w:rPr>
        <w:t xml:space="preserve"> bij de inrichting</w:t>
      </w:r>
      <w:r w:rsidR="00975F3D">
        <w:rPr>
          <w:rFonts w:ascii="CG Omega" w:hAnsi="CG Omega" w:cs="Arial"/>
          <w:sz w:val="20"/>
          <w:szCs w:val="20"/>
        </w:rPr>
        <w:t>/verbouwing</w:t>
      </w:r>
      <w:r w:rsidR="00513A7C" w:rsidRPr="00DA64F7">
        <w:rPr>
          <w:rFonts w:ascii="CG Omega" w:hAnsi="CG Omega" w:cs="Arial"/>
          <w:sz w:val="20"/>
          <w:szCs w:val="20"/>
        </w:rPr>
        <w:t xml:space="preserve"> van het gehuurde zo veel mogelijk gerecycled</w:t>
      </w:r>
      <w:r w:rsidR="00161B39">
        <w:rPr>
          <w:rFonts w:ascii="CG Omega" w:hAnsi="CG Omega" w:cs="Arial"/>
          <w:sz w:val="20"/>
          <w:szCs w:val="20"/>
        </w:rPr>
        <w:t>e</w:t>
      </w:r>
      <w:r w:rsidR="00513A7C" w:rsidRPr="00DA64F7">
        <w:rPr>
          <w:rFonts w:ascii="CG Omega" w:hAnsi="CG Omega" w:cs="Arial"/>
          <w:sz w:val="20"/>
          <w:szCs w:val="20"/>
        </w:rPr>
        <w:t xml:space="preserve"> en</w:t>
      </w:r>
      <w:r w:rsidR="007A4B32">
        <w:rPr>
          <w:rFonts w:ascii="CG Omega" w:hAnsi="CG Omega" w:cs="Arial"/>
          <w:sz w:val="20"/>
          <w:szCs w:val="20"/>
        </w:rPr>
        <w:t xml:space="preserve"> m</w:t>
      </w:r>
      <w:r w:rsidR="00513A7C" w:rsidRPr="00DA64F7">
        <w:rPr>
          <w:rFonts w:ascii="CG Omega" w:hAnsi="CG Omega" w:cs="Arial"/>
          <w:sz w:val="20"/>
          <w:szCs w:val="20"/>
        </w:rPr>
        <w:t>ilieuvriendelijk</w:t>
      </w:r>
      <w:r w:rsidR="00161B39">
        <w:rPr>
          <w:rFonts w:ascii="CG Omega" w:hAnsi="CG Omega" w:cs="Arial"/>
          <w:sz w:val="20"/>
          <w:szCs w:val="20"/>
        </w:rPr>
        <w:t>e</w:t>
      </w:r>
      <w:r w:rsidR="00513A7C" w:rsidRPr="00DA64F7">
        <w:rPr>
          <w:rFonts w:ascii="CG Omega" w:hAnsi="CG Omega" w:cs="Arial"/>
          <w:sz w:val="20"/>
          <w:szCs w:val="20"/>
        </w:rPr>
        <w:t xml:space="preserve"> material</w:t>
      </w:r>
      <w:r w:rsidR="00161B39">
        <w:rPr>
          <w:rFonts w:ascii="CG Omega" w:hAnsi="CG Omega" w:cs="Arial"/>
          <w:sz w:val="20"/>
          <w:szCs w:val="20"/>
        </w:rPr>
        <w:t>en</w:t>
      </w:r>
      <w:r w:rsidR="00BF7524">
        <w:rPr>
          <w:rFonts w:ascii="CG Omega" w:hAnsi="CG Omega" w:cs="Arial"/>
          <w:sz w:val="20"/>
          <w:szCs w:val="20"/>
        </w:rPr>
        <w:t xml:space="preserve">, zoals </w:t>
      </w:r>
      <w:proofErr w:type="spellStart"/>
      <w:r w:rsidR="00513A7C" w:rsidRPr="00DA64F7">
        <w:rPr>
          <w:rFonts w:ascii="CG Omega" w:hAnsi="CG Omega" w:cs="Arial"/>
          <w:sz w:val="20"/>
          <w:szCs w:val="20"/>
        </w:rPr>
        <w:t>eco</w:t>
      </w:r>
      <w:proofErr w:type="spellEnd"/>
      <w:r w:rsidR="00513A7C" w:rsidRPr="00DA64F7">
        <w:rPr>
          <w:rFonts w:ascii="CG Omega" w:hAnsi="CG Omega" w:cs="Arial"/>
          <w:sz w:val="20"/>
          <w:szCs w:val="20"/>
        </w:rPr>
        <w:t>-gecertificeerde houtsoorten</w:t>
      </w:r>
      <w:r w:rsidR="00542CDE">
        <w:rPr>
          <w:rFonts w:ascii="CG Omega" w:hAnsi="CG Omega" w:cs="Arial"/>
          <w:sz w:val="20"/>
          <w:szCs w:val="20"/>
        </w:rPr>
        <w:t xml:space="preserve"> (bijvoorbeeld FSC en PEPC)</w:t>
      </w:r>
      <w:r w:rsidR="00BF7524">
        <w:rPr>
          <w:rFonts w:ascii="CG Omega" w:hAnsi="CG Omega" w:cs="Arial"/>
          <w:sz w:val="20"/>
          <w:szCs w:val="20"/>
        </w:rPr>
        <w:t>,</w:t>
      </w:r>
      <w:r w:rsidR="00513A7C" w:rsidRPr="00DA64F7">
        <w:rPr>
          <w:rFonts w:ascii="CG Omega" w:hAnsi="CG Omega" w:cs="Arial"/>
          <w:sz w:val="20"/>
          <w:szCs w:val="20"/>
        </w:rPr>
        <w:t xml:space="preserve"> gebruiken.</w:t>
      </w:r>
    </w:p>
    <w:p w14:paraId="620E4469" w14:textId="77777777" w:rsidR="0054170B" w:rsidRPr="00DA64F7" w:rsidRDefault="0054170B" w:rsidP="00277071">
      <w:pPr>
        <w:rPr>
          <w:rFonts w:ascii="CG Omega" w:hAnsi="CG Omega" w:cs="Arial"/>
          <w:b/>
          <w:iCs/>
          <w:color w:val="141413"/>
          <w:sz w:val="20"/>
          <w:szCs w:val="20"/>
          <w:lang w:eastAsia="nl-NL"/>
        </w:rPr>
      </w:pPr>
    </w:p>
    <w:p w14:paraId="5863561F" w14:textId="77777777" w:rsidR="00315516" w:rsidRPr="00DA64F7" w:rsidRDefault="00315516" w:rsidP="00277071">
      <w:pPr>
        <w:rPr>
          <w:rFonts w:ascii="CG Omega" w:hAnsi="CG Omega" w:cs="Arial"/>
          <w:b/>
          <w:iCs/>
          <w:color w:val="141413"/>
          <w:sz w:val="20"/>
          <w:szCs w:val="20"/>
          <w:lang w:eastAsia="nl-NL"/>
        </w:rPr>
      </w:pPr>
      <w:r w:rsidRPr="00DA64F7">
        <w:rPr>
          <w:rFonts w:ascii="CG Omega" w:hAnsi="CG Omega" w:cs="Arial"/>
          <w:b/>
          <w:iCs/>
          <w:color w:val="141413"/>
          <w:sz w:val="20"/>
          <w:szCs w:val="20"/>
          <w:lang w:eastAsia="nl-NL"/>
        </w:rPr>
        <w:t xml:space="preserve">Artikel 3 – Duurzaam </w:t>
      </w:r>
      <w:r w:rsidR="004F5130">
        <w:rPr>
          <w:rFonts w:ascii="CG Omega" w:hAnsi="CG Omega" w:cs="Arial"/>
          <w:b/>
          <w:iCs/>
          <w:color w:val="141413"/>
          <w:sz w:val="20"/>
          <w:szCs w:val="20"/>
          <w:lang w:eastAsia="nl-NL"/>
        </w:rPr>
        <w:t xml:space="preserve">onderhoud en </w:t>
      </w:r>
      <w:r w:rsidRPr="00DA64F7">
        <w:rPr>
          <w:rFonts w:ascii="CG Omega" w:hAnsi="CG Omega" w:cs="Arial"/>
          <w:b/>
          <w:iCs/>
          <w:color w:val="141413"/>
          <w:sz w:val="20"/>
          <w:szCs w:val="20"/>
          <w:lang w:eastAsia="nl-NL"/>
        </w:rPr>
        <w:t>gebruik</w:t>
      </w:r>
    </w:p>
    <w:p w14:paraId="75EBC544" w14:textId="77777777" w:rsidR="00315516" w:rsidRPr="00DA64F7" w:rsidRDefault="00315516" w:rsidP="00315516">
      <w:pPr>
        <w:rPr>
          <w:rFonts w:ascii="CG Omega" w:hAnsi="CG Omega" w:cs="Arial"/>
          <w:b/>
          <w:iCs/>
          <w:color w:val="141413"/>
          <w:sz w:val="20"/>
          <w:szCs w:val="20"/>
          <w:lang w:eastAsia="nl-NL"/>
        </w:rPr>
      </w:pPr>
    </w:p>
    <w:p w14:paraId="70FBB205" w14:textId="77777777" w:rsidR="00704E83" w:rsidRPr="00704E83" w:rsidRDefault="0054170B" w:rsidP="004C622E">
      <w:pPr>
        <w:numPr>
          <w:ilvl w:val="1"/>
          <w:numId w:val="4"/>
        </w:numPr>
        <w:tabs>
          <w:tab w:val="clear" w:pos="360"/>
          <w:tab w:val="num" w:pos="660"/>
          <w:tab w:val="num" w:pos="780"/>
        </w:tabs>
        <w:ind w:left="709" w:hanging="709"/>
        <w:rPr>
          <w:rFonts w:ascii="CG Omega" w:hAnsi="CG Omega" w:cs="Arial"/>
          <w:b/>
          <w:sz w:val="20"/>
          <w:szCs w:val="20"/>
        </w:rPr>
      </w:pPr>
      <w:r w:rsidRPr="00704E83">
        <w:rPr>
          <w:rFonts w:ascii="CG Omega" w:hAnsi="CG Omega" w:cs="Arial"/>
          <w:sz w:val="20"/>
          <w:szCs w:val="20"/>
        </w:rPr>
        <w:t>Partijen zullen gedurende de looptijd van de huurovereenkomst bij uitvoering van groot respectievelijk klein onderhoud c.q. bij herstel-, vervanging- en vernieuwingsverplichtingen  kiezen voor duurzame oplossingen en materialen voor zover deze in financieel, economische zin in redelijkheid van hen te vergen zijn.</w:t>
      </w:r>
      <w:r w:rsidR="00704E83">
        <w:rPr>
          <w:rFonts w:ascii="CG Omega" w:hAnsi="CG Omega" w:cs="Arial"/>
          <w:sz w:val="20"/>
          <w:szCs w:val="20"/>
        </w:rPr>
        <w:t xml:space="preserve"> </w:t>
      </w:r>
    </w:p>
    <w:p w14:paraId="4B734328" w14:textId="09EFE339" w:rsidR="00010CF1" w:rsidRPr="007A4B32" w:rsidRDefault="00010CF1" w:rsidP="007A4B32">
      <w:pPr>
        <w:numPr>
          <w:ilvl w:val="1"/>
          <w:numId w:val="4"/>
        </w:numPr>
        <w:tabs>
          <w:tab w:val="clear" w:pos="360"/>
          <w:tab w:val="num" w:pos="660"/>
          <w:tab w:val="num" w:pos="780"/>
        </w:tabs>
        <w:ind w:left="709" w:hanging="709"/>
        <w:rPr>
          <w:rFonts w:ascii="CG Omega" w:hAnsi="CG Omega" w:cs="Arial"/>
          <w:b/>
          <w:sz w:val="20"/>
          <w:szCs w:val="20"/>
        </w:rPr>
      </w:pPr>
      <w:r w:rsidRPr="00704E83">
        <w:rPr>
          <w:rFonts w:ascii="CG Omega" w:hAnsi="CG Omega" w:cs="Arial"/>
          <w:sz w:val="20"/>
          <w:szCs w:val="20"/>
        </w:rPr>
        <w:t>Verhuurder zal zich inspannen om</w:t>
      </w:r>
      <w:r w:rsidR="007A4B32">
        <w:rPr>
          <w:rFonts w:ascii="CG Omega" w:hAnsi="CG Omega" w:cs="Arial"/>
          <w:b/>
          <w:sz w:val="20"/>
          <w:szCs w:val="20"/>
        </w:rPr>
        <w:t xml:space="preserve"> </w:t>
      </w:r>
      <w:r w:rsidR="00D85AB5" w:rsidRPr="007A4B32">
        <w:rPr>
          <w:rFonts w:ascii="CG Omega" w:hAnsi="CG Omega" w:cs="Arial"/>
          <w:sz w:val="20"/>
          <w:szCs w:val="20"/>
        </w:rPr>
        <w:t>b</w:t>
      </w:r>
      <w:r w:rsidRPr="007A4B32">
        <w:rPr>
          <w:rFonts w:ascii="CG Omega" w:hAnsi="CG Omega" w:cs="Arial"/>
          <w:sz w:val="20"/>
          <w:szCs w:val="20"/>
        </w:rPr>
        <w:t>ij groot onderhoud (voor zover dit op grond van de huurovereenkomst de verantwoordelijkheid van verhuurder is) rekening te houden met het gebruik van duurzame materialen, het gescheiden afvoeren van afval en het verbeteren van de isolatiewaarde van de gevels en daken. Vervanging of wijziging van installaties en apparaten mag tevens geen nadelig effect hebben op het alsdan geldende energielabel van het gehuurde.</w:t>
      </w:r>
    </w:p>
    <w:p w14:paraId="366E444B" w14:textId="77777777" w:rsidR="007A4B32" w:rsidRDefault="007A4B32" w:rsidP="00010CF1">
      <w:pPr>
        <w:tabs>
          <w:tab w:val="left" w:pos="1134"/>
        </w:tabs>
        <w:ind w:left="709"/>
        <w:rPr>
          <w:rFonts w:ascii="CG Omega" w:hAnsi="CG Omega" w:cs="Arial"/>
          <w:sz w:val="20"/>
          <w:szCs w:val="20"/>
        </w:rPr>
      </w:pPr>
    </w:p>
    <w:p w14:paraId="1FE423E9" w14:textId="77777777" w:rsidR="00010CF1" w:rsidRPr="00010CF1" w:rsidRDefault="00010CF1" w:rsidP="00010CF1">
      <w:pPr>
        <w:tabs>
          <w:tab w:val="left" w:pos="1134"/>
        </w:tabs>
        <w:ind w:left="709"/>
        <w:rPr>
          <w:rFonts w:ascii="CG Omega" w:hAnsi="CG Omega" w:cs="Arial"/>
          <w:b/>
          <w:sz w:val="20"/>
          <w:szCs w:val="20"/>
        </w:rPr>
      </w:pPr>
      <w:r w:rsidRPr="00010CF1">
        <w:rPr>
          <w:rFonts w:ascii="CG Omega" w:hAnsi="CG Omega" w:cs="Arial"/>
          <w:sz w:val="20"/>
          <w:szCs w:val="20"/>
        </w:rPr>
        <w:t>Indien het gehuurde onderdeel is van een winkelcentrum, zal verhuurder zich tevens inspannen om:</w:t>
      </w:r>
    </w:p>
    <w:p w14:paraId="0E426BFA" w14:textId="77777777" w:rsidR="00D85AB5" w:rsidRPr="00010CF1" w:rsidRDefault="00D85AB5" w:rsidP="00D85AB5">
      <w:pPr>
        <w:pStyle w:val="Lijstalinea"/>
        <w:numPr>
          <w:ilvl w:val="0"/>
          <w:numId w:val="9"/>
        </w:numPr>
        <w:tabs>
          <w:tab w:val="left" w:pos="1134"/>
        </w:tabs>
        <w:ind w:left="1134" w:hanging="425"/>
        <w:rPr>
          <w:rFonts w:ascii="CG Omega" w:hAnsi="CG Omega" w:cs="Arial"/>
          <w:sz w:val="20"/>
          <w:szCs w:val="20"/>
        </w:rPr>
      </w:pPr>
      <w:r>
        <w:rPr>
          <w:rFonts w:ascii="CG Omega" w:hAnsi="CG Omega" w:cs="Arial"/>
          <w:sz w:val="20"/>
          <w:szCs w:val="20"/>
        </w:rPr>
        <w:t>d</w:t>
      </w:r>
      <w:r w:rsidRPr="00010CF1">
        <w:rPr>
          <w:rFonts w:ascii="CG Omega" w:hAnsi="CG Omega" w:cs="Arial"/>
          <w:sz w:val="20"/>
          <w:szCs w:val="20"/>
        </w:rPr>
        <w:t xml:space="preserve">e juiste </w:t>
      </w:r>
      <w:r>
        <w:rPr>
          <w:rFonts w:ascii="CG Omega" w:hAnsi="CG Omega" w:cs="Arial"/>
          <w:sz w:val="20"/>
          <w:szCs w:val="20"/>
        </w:rPr>
        <w:t>voorzieningen te treffen zodat afval zoveel mogelijk kan worden beperkt en gescheiden. Verhuurder</w:t>
      </w:r>
      <w:r w:rsidRPr="00010CF1">
        <w:rPr>
          <w:rFonts w:ascii="CG Omega" w:hAnsi="CG Omega" w:cs="Arial"/>
          <w:sz w:val="20"/>
          <w:szCs w:val="20"/>
        </w:rPr>
        <w:t xml:space="preserve"> neemt zijn verantwoordelijkheid ter zake van het voorkomen van (zwerf)afval in de directe omgeving van het verhuurde en de opslagvoorzieningen.</w:t>
      </w:r>
    </w:p>
    <w:p w14:paraId="2535107E" w14:textId="77777777" w:rsidR="00010CF1" w:rsidRPr="000A40EC" w:rsidRDefault="00010CF1" w:rsidP="00010CF1">
      <w:pPr>
        <w:pStyle w:val="Lijstalinea"/>
        <w:numPr>
          <w:ilvl w:val="0"/>
          <w:numId w:val="9"/>
        </w:numPr>
        <w:tabs>
          <w:tab w:val="left" w:pos="1134"/>
        </w:tabs>
        <w:ind w:left="1134" w:hanging="425"/>
        <w:rPr>
          <w:rFonts w:ascii="CG Omega" w:hAnsi="CG Omega" w:cs="Arial"/>
          <w:b/>
          <w:sz w:val="20"/>
          <w:szCs w:val="20"/>
        </w:rPr>
      </w:pPr>
      <w:r w:rsidRPr="004C622E">
        <w:rPr>
          <w:rFonts w:ascii="CG Omega" w:hAnsi="CG Omega" w:cs="Arial"/>
          <w:sz w:val="20"/>
          <w:szCs w:val="20"/>
        </w:rPr>
        <w:t>het gebruik van verlichting in het winkelcentrum buiten werk- en openingstijden waar</w:t>
      </w:r>
      <w:r>
        <w:rPr>
          <w:rFonts w:ascii="CG Omega" w:hAnsi="CG Omega" w:cs="Arial"/>
          <w:sz w:val="20"/>
          <w:szCs w:val="20"/>
        </w:rPr>
        <w:t xml:space="preserve"> redelijkerwijs</w:t>
      </w:r>
      <w:r w:rsidRPr="004C622E">
        <w:rPr>
          <w:rFonts w:ascii="CG Omega" w:hAnsi="CG Omega" w:cs="Arial"/>
          <w:sz w:val="20"/>
          <w:szCs w:val="20"/>
        </w:rPr>
        <w:t xml:space="preserve"> mogelijk te (doen) beperken tot maximaal een derde van het </w:t>
      </w:r>
      <w:r>
        <w:rPr>
          <w:rFonts w:ascii="CG Omega" w:hAnsi="CG Omega" w:cs="Arial"/>
          <w:sz w:val="20"/>
          <w:szCs w:val="20"/>
        </w:rPr>
        <w:t>gebruik tijdens openingstijden;</w:t>
      </w:r>
      <w:r w:rsidRPr="004C622E">
        <w:rPr>
          <w:rFonts w:ascii="CG Omega" w:hAnsi="CG Omega" w:cs="Arial"/>
          <w:sz w:val="20"/>
          <w:szCs w:val="20"/>
        </w:rPr>
        <w:t xml:space="preserve"> </w:t>
      </w:r>
    </w:p>
    <w:p w14:paraId="7FC66DDD" w14:textId="77777777" w:rsidR="00172A22" w:rsidRPr="004C622E" w:rsidRDefault="00172A22" w:rsidP="00010CF1">
      <w:pPr>
        <w:pStyle w:val="Lijstalinea"/>
        <w:numPr>
          <w:ilvl w:val="0"/>
          <w:numId w:val="9"/>
        </w:numPr>
        <w:tabs>
          <w:tab w:val="left" w:pos="1134"/>
        </w:tabs>
        <w:ind w:left="1134" w:hanging="425"/>
        <w:rPr>
          <w:rFonts w:ascii="CG Omega" w:hAnsi="CG Omega" w:cs="Arial"/>
          <w:b/>
          <w:sz w:val="20"/>
          <w:szCs w:val="20"/>
        </w:rPr>
      </w:pPr>
      <w:r>
        <w:rPr>
          <w:rFonts w:ascii="CG Omega" w:hAnsi="CG Omega" w:cs="Arial"/>
          <w:sz w:val="20"/>
          <w:szCs w:val="20"/>
        </w:rPr>
        <w:t>E</w:t>
      </w:r>
      <w:r w:rsidRPr="00F443B9">
        <w:rPr>
          <w:rFonts w:ascii="CG Omega" w:hAnsi="CG Omega" w:cs="Arial"/>
          <w:sz w:val="20"/>
          <w:szCs w:val="20"/>
        </w:rPr>
        <w:t>lektrische installaties en apparatuur uitschakelen op momenten dat deze niet in gebruik zijn en geen noodzaak is voor inschakeling dan wel geen afspraken, voorschriften of reglementen gelden die anderszins bepalen.</w:t>
      </w:r>
    </w:p>
    <w:p w14:paraId="7A71AB0C" w14:textId="77777777" w:rsidR="00010CF1" w:rsidRPr="005427F7" w:rsidRDefault="00010CF1" w:rsidP="00010CF1">
      <w:pPr>
        <w:pStyle w:val="Lijstalinea"/>
        <w:numPr>
          <w:ilvl w:val="0"/>
          <w:numId w:val="9"/>
        </w:numPr>
        <w:tabs>
          <w:tab w:val="left" w:pos="1134"/>
        </w:tabs>
        <w:ind w:left="1134" w:hanging="425"/>
        <w:rPr>
          <w:rFonts w:ascii="CG Omega" w:hAnsi="CG Omega" w:cs="Arial"/>
          <w:b/>
          <w:sz w:val="20"/>
          <w:szCs w:val="20"/>
        </w:rPr>
      </w:pPr>
      <w:r w:rsidRPr="004C622E">
        <w:rPr>
          <w:rFonts w:ascii="CG Omega" w:hAnsi="CG Omega" w:cs="Arial"/>
          <w:sz w:val="20"/>
          <w:szCs w:val="20"/>
        </w:rPr>
        <w:lastRenderedPageBreak/>
        <w:t xml:space="preserve">buitenverlichting </w:t>
      </w:r>
      <w:r>
        <w:rPr>
          <w:rFonts w:ascii="CG Omega" w:hAnsi="CG Omega" w:cs="Arial"/>
          <w:sz w:val="20"/>
          <w:szCs w:val="20"/>
        </w:rPr>
        <w:t xml:space="preserve">waar redelijkerwijs mogelijk </w:t>
      </w:r>
      <w:r w:rsidRPr="004C622E">
        <w:rPr>
          <w:rFonts w:ascii="CG Omega" w:hAnsi="CG Omega" w:cs="Arial"/>
          <w:sz w:val="20"/>
          <w:szCs w:val="20"/>
        </w:rPr>
        <w:t xml:space="preserve">automatisch te doen uitschakelen of dimmen </w:t>
      </w:r>
      <w:r w:rsidRPr="005427F7">
        <w:rPr>
          <w:rFonts w:ascii="CG Omega" w:hAnsi="CG Omega" w:cs="Arial"/>
          <w:sz w:val="20"/>
          <w:szCs w:val="20"/>
        </w:rPr>
        <w:t>tussen 23.00 en 07:00 uur.</w:t>
      </w:r>
    </w:p>
    <w:p w14:paraId="75BBDD9F" w14:textId="77777777" w:rsidR="0030225C" w:rsidRPr="00CC4CF2" w:rsidRDefault="00F443B9" w:rsidP="00F443B9">
      <w:pPr>
        <w:numPr>
          <w:ilvl w:val="1"/>
          <w:numId w:val="4"/>
        </w:numPr>
        <w:tabs>
          <w:tab w:val="clear" w:pos="360"/>
          <w:tab w:val="num" w:pos="660"/>
          <w:tab w:val="num" w:pos="780"/>
        </w:tabs>
        <w:ind w:left="660" w:hanging="660"/>
        <w:rPr>
          <w:rFonts w:ascii="CG Omega" w:hAnsi="CG Omega" w:cs="Arial"/>
          <w:b/>
          <w:sz w:val="20"/>
          <w:szCs w:val="20"/>
        </w:rPr>
      </w:pPr>
      <w:r w:rsidRPr="00CC4CF2">
        <w:rPr>
          <w:rFonts w:ascii="CG Omega" w:hAnsi="CG Omega" w:cs="Arial"/>
          <w:sz w:val="20"/>
          <w:szCs w:val="20"/>
        </w:rPr>
        <w:t xml:space="preserve">Huurder zal zich inspannen om </w:t>
      </w:r>
      <w:r w:rsidR="00F66FF4" w:rsidRPr="00CC4CF2">
        <w:rPr>
          <w:rFonts w:ascii="CG Omega" w:hAnsi="CG Omega" w:cs="Arial"/>
          <w:sz w:val="20"/>
          <w:szCs w:val="20"/>
        </w:rPr>
        <w:t>(</w:t>
      </w:r>
      <w:r w:rsidRPr="00CC4CF2">
        <w:rPr>
          <w:rFonts w:ascii="CG Omega" w:hAnsi="CG Omega" w:cs="Arial"/>
          <w:sz w:val="20"/>
          <w:szCs w:val="20"/>
        </w:rPr>
        <w:t>onder handhaving van nakoming van reglementen</w:t>
      </w:r>
      <w:r w:rsidR="005A5275">
        <w:rPr>
          <w:rFonts w:ascii="CG Omega" w:hAnsi="CG Omega" w:cs="Arial"/>
          <w:sz w:val="20"/>
          <w:szCs w:val="20"/>
        </w:rPr>
        <w:t>, voorschriften</w:t>
      </w:r>
      <w:r w:rsidRPr="00CC4CF2">
        <w:rPr>
          <w:rFonts w:ascii="CG Omega" w:hAnsi="CG Omega" w:cs="Arial"/>
          <w:sz w:val="20"/>
          <w:szCs w:val="20"/>
        </w:rPr>
        <w:t xml:space="preserve"> en andere afspraken welke ter zake </w:t>
      </w:r>
      <w:r w:rsidR="00F66FF4" w:rsidRPr="00CC4CF2">
        <w:rPr>
          <w:rFonts w:ascii="CG Omega" w:hAnsi="CG Omega" w:cs="Arial"/>
          <w:sz w:val="20"/>
          <w:szCs w:val="20"/>
        </w:rPr>
        <w:t xml:space="preserve">gelden </w:t>
      </w:r>
      <w:r w:rsidRPr="00CC4CF2">
        <w:rPr>
          <w:rFonts w:ascii="CG Omega" w:hAnsi="CG Omega" w:cs="Arial"/>
          <w:sz w:val="20"/>
          <w:szCs w:val="20"/>
        </w:rPr>
        <w:t>m.b.t. tot het gehuurde c.q. het complex waarvan het gehuurde deel uitmaakt</w:t>
      </w:r>
      <w:r w:rsidR="00F66FF4" w:rsidRPr="00CC4CF2">
        <w:rPr>
          <w:rFonts w:ascii="CG Omega" w:hAnsi="CG Omega" w:cs="Arial"/>
          <w:sz w:val="20"/>
          <w:szCs w:val="20"/>
        </w:rPr>
        <w:t>)</w:t>
      </w:r>
      <w:r w:rsidRPr="00CC4CF2">
        <w:rPr>
          <w:rFonts w:ascii="CG Omega" w:hAnsi="CG Omega" w:cs="Arial"/>
          <w:sz w:val="20"/>
          <w:szCs w:val="20"/>
        </w:rPr>
        <w:t xml:space="preserve"> de verlichting en overige installaties en energie of water verbruikende apparatuur in en aan het gehuurde, zo efficiënt en spaarzaam mogelijk te (laten) gebruiken</w:t>
      </w:r>
      <w:r w:rsidR="00382077" w:rsidRPr="00CC4CF2">
        <w:rPr>
          <w:rFonts w:ascii="CG Omega" w:hAnsi="CG Omega" w:cs="Arial"/>
          <w:sz w:val="20"/>
          <w:szCs w:val="20"/>
        </w:rPr>
        <w:t>, onder andere door het treffen van de volgende maatregelen:</w:t>
      </w:r>
    </w:p>
    <w:p w14:paraId="43321D1D" w14:textId="77777777" w:rsidR="0030225C" w:rsidRPr="0030225C" w:rsidRDefault="00D85AB5" w:rsidP="00F443B9">
      <w:pPr>
        <w:numPr>
          <w:ilvl w:val="0"/>
          <w:numId w:val="1"/>
        </w:numPr>
        <w:ind w:hanging="420"/>
        <w:rPr>
          <w:rFonts w:ascii="CG Omega" w:hAnsi="CG Omega" w:cs="Arial"/>
          <w:sz w:val="20"/>
          <w:szCs w:val="20"/>
        </w:rPr>
      </w:pPr>
      <w:r>
        <w:rPr>
          <w:rFonts w:ascii="CG Omega" w:hAnsi="CG Omega" w:cs="Arial"/>
          <w:sz w:val="20"/>
          <w:szCs w:val="20"/>
        </w:rPr>
        <w:t>h</w:t>
      </w:r>
      <w:r w:rsidR="00382077" w:rsidRPr="0030225C">
        <w:rPr>
          <w:rFonts w:ascii="CG Omega" w:hAnsi="CG Omega" w:cs="Arial"/>
          <w:sz w:val="20"/>
          <w:szCs w:val="20"/>
        </w:rPr>
        <w:t xml:space="preserve">uurder zal het gebruik van verlichting in het gehuurde buiten werk- en openingstijden beperken tot maximaal een derde van het </w:t>
      </w:r>
      <w:r w:rsidR="0030225C" w:rsidRPr="0030225C">
        <w:rPr>
          <w:rFonts w:ascii="CG Omega" w:hAnsi="CG Omega" w:cs="Arial"/>
          <w:sz w:val="20"/>
          <w:szCs w:val="20"/>
        </w:rPr>
        <w:t>gebruik tijdens openingstijden.</w:t>
      </w:r>
    </w:p>
    <w:p w14:paraId="7493C137" w14:textId="77777777" w:rsidR="00F443B9" w:rsidRPr="005427F7" w:rsidRDefault="00D85AB5" w:rsidP="00F443B9">
      <w:pPr>
        <w:numPr>
          <w:ilvl w:val="0"/>
          <w:numId w:val="1"/>
        </w:numPr>
        <w:ind w:hanging="420"/>
        <w:rPr>
          <w:rFonts w:ascii="CG Omega" w:hAnsi="CG Omega" w:cs="Arial"/>
          <w:sz w:val="20"/>
          <w:szCs w:val="20"/>
        </w:rPr>
      </w:pPr>
      <w:r>
        <w:rPr>
          <w:rFonts w:ascii="CG Omega" w:hAnsi="CG Omega" w:cs="Arial"/>
          <w:sz w:val="20"/>
          <w:szCs w:val="20"/>
        </w:rPr>
        <w:t>i</w:t>
      </w:r>
      <w:r w:rsidR="00382077" w:rsidRPr="0030225C">
        <w:rPr>
          <w:rFonts w:ascii="CG Omega" w:hAnsi="CG Omega" w:cs="Arial"/>
          <w:sz w:val="20"/>
          <w:szCs w:val="20"/>
        </w:rPr>
        <w:t xml:space="preserve">ndien huurder gebruik maakt van buitenverlichting ziet huurder erop toe dat </w:t>
      </w:r>
      <w:r w:rsidR="005A5275">
        <w:rPr>
          <w:rFonts w:ascii="CG Omega" w:hAnsi="CG Omega" w:cs="Arial"/>
          <w:sz w:val="20"/>
          <w:szCs w:val="20"/>
        </w:rPr>
        <w:t xml:space="preserve">waar redelijkerwijs mogelijk </w:t>
      </w:r>
      <w:r w:rsidR="00382077" w:rsidRPr="0030225C">
        <w:rPr>
          <w:rFonts w:ascii="CG Omega" w:hAnsi="CG Omega" w:cs="Arial"/>
          <w:sz w:val="20"/>
          <w:szCs w:val="20"/>
        </w:rPr>
        <w:t>de buitenverlichting automatisch uitschakelt dan</w:t>
      </w:r>
      <w:r w:rsidR="00236508">
        <w:rPr>
          <w:rFonts w:ascii="CG Omega" w:hAnsi="CG Omega" w:cs="Arial"/>
          <w:sz w:val="20"/>
          <w:szCs w:val="20"/>
        </w:rPr>
        <w:t xml:space="preserve"> </w:t>
      </w:r>
      <w:r w:rsidR="00382077" w:rsidRPr="0030225C">
        <w:rPr>
          <w:rFonts w:ascii="CG Omega" w:hAnsi="CG Omega" w:cs="Arial"/>
          <w:sz w:val="20"/>
          <w:szCs w:val="20"/>
        </w:rPr>
        <w:t xml:space="preserve">wel </w:t>
      </w:r>
      <w:r w:rsidR="00382077" w:rsidRPr="005427F7">
        <w:rPr>
          <w:rFonts w:ascii="CG Omega" w:hAnsi="CG Omega" w:cs="Arial"/>
          <w:sz w:val="20"/>
          <w:szCs w:val="20"/>
        </w:rPr>
        <w:t>dimt tussen 23.00 en 07:00 uur.</w:t>
      </w:r>
    </w:p>
    <w:p w14:paraId="63685975" w14:textId="5A834EB2" w:rsidR="007703BE" w:rsidRDefault="00D85AB5" w:rsidP="007703BE">
      <w:pPr>
        <w:numPr>
          <w:ilvl w:val="0"/>
          <w:numId w:val="1"/>
        </w:numPr>
        <w:ind w:hanging="420"/>
        <w:rPr>
          <w:rFonts w:ascii="CG Omega" w:hAnsi="CG Omega" w:cs="Arial"/>
          <w:sz w:val="20"/>
          <w:szCs w:val="20"/>
        </w:rPr>
      </w:pPr>
      <w:bookmarkStart w:id="0" w:name="_Hlk1469821"/>
      <w:r>
        <w:rPr>
          <w:rFonts w:ascii="CG Omega" w:hAnsi="CG Omega" w:cs="Arial"/>
          <w:sz w:val="20"/>
          <w:szCs w:val="20"/>
        </w:rPr>
        <w:t>h</w:t>
      </w:r>
      <w:r w:rsidR="00382077" w:rsidRPr="00F443B9">
        <w:rPr>
          <w:rFonts w:ascii="CG Omega" w:hAnsi="CG Omega" w:cs="Arial"/>
          <w:sz w:val="20"/>
          <w:szCs w:val="20"/>
        </w:rPr>
        <w:t xml:space="preserve">uurder zal elektrische </w:t>
      </w:r>
      <w:r w:rsidR="00F443B9" w:rsidRPr="00F443B9">
        <w:rPr>
          <w:rFonts w:ascii="CG Omega" w:hAnsi="CG Omega" w:cs="Arial"/>
          <w:sz w:val="20"/>
          <w:szCs w:val="20"/>
        </w:rPr>
        <w:t xml:space="preserve">installaties en </w:t>
      </w:r>
      <w:r w:rsidR="00382077" w:rsidRPr="00F443B9">
        <w:rPr>
          <w:rFonts w:ascii="CG Omega" w:hAnsi="CG Omega" w:cs="Arial"/>
          <w:sz w:val="20"/>
          <w:szCs w:val="20"/>
        </w:rPr>
        <w:t xml:space="preserve">apparatuur uitschakelen op momenten dat deze niet in gebruik </w:t>
      </w:r>
      <w:r w:rsidR="00F443B9" w:rsidRPr="00F443B9">
        <w:rPr>
          <w:rFonts w:ascii="CG Omega" w:hAnsi="CG Omega" w:cs="Arial"/>
          <w:sz w:val="20"/>
          <w:szCs w:val="20"/>
        </w:rPr>
        <w:t>zijn en geen noodzaak is voor inschakeling dan wel geen afspraken, voorschriften of reglementen gelden die anderszins bepalen</w:t>
      </w:r>
      <w:r w:rsidR="00382077" w:rsidRPr="00F443B9">
        <w:rPr>
          <w:rFonts w:ascii="CG Omega" w:hAnsi="CG Omega" w:cs="Arial"/>
          <w:sz w:val="20"/>
          <w:szCs w:val="20"/>
        </w:rPr>
        <w:t xml:space="preserve">. </w:t>
      </w:r>
      <w:bookmarkEnd w:id="0"/>
      <w:r w:rsidR="00F443B9" w:rsidRPr="00F443B9">
        <w:rPr>
          <w:rFonts w:ascii="CG Omega" w:hAnsi="CG Omega" w:cs="Arial"/>
          <w:sz w:val="20"/>
          <w:szCs w:val="20"/>
        </w:rPr>
        <w:br/>
        <w:t xml:space="preserve">Huurder zal - voor zover mogelijk - een preventief onderhoudscontract sluiten </w:t>
      </w:r>
      <w:r w:rsidR="00EB2FB4">
        <w:rPr>
          <w:rFonts w:ascii="CG Omega" w:hAnsi="CG Omega" w:cs="Arial"/>
          <w:sz w:val="20"/>
          <w:szCs w:val="20"/>
        </w:rPr>
        <w:t xml:space="preserve"> voor</w:t>
      </w:r>
      <w:r w:rsidR="00F443B9" w:rsidRPr="00F443B9">
        <w:rPr>
          <w:rFonts w:ascii="CG Omega" w:hAnsi="CG Omega" w:cs="Arial"/>
          <w:sz w:val="20"/>
          <w:szCs w:val="20"/>
        </w:rPr>
        <w:t xml:space="preserve"> de meest belangrijke energie</w:t>
      </w:r>
      <w:r w:rsidR="00704E83">
        <w:rPr>
          <w:rFonts w:ascii="CG Omega" w:hAnsi="CG Omega" w:cs="Arial"/>
          <w:sz w:val="20"/>
          <w:szCs w:val="20"/>
        </w:rPr>
        <w:t xml:space="preserve"> </w:t>
      </w:r>
      <w:r w:rsidR="00F443B9" w:rsidRPr="00F443B9">
        <w:rPr>
          <w:rFonts w:ascii="CG Omega" w:hAnsi="CG Omega" w:cs="Arial"/>
          <w:sz w:val="20"/>
          <w:szCs w:val="20"/>
        </w:rPr>
        <w:t xml:space="preserve">verbruikende apparatuur,  met een </w:t>
      </w:r>
      <w:r w:rsidR="00EB5681">
        <w:rPr>
          <w:rFonts w:ascii="CG Omega" w:hAnsi="CG Omega" w:cs="Arial"/>
          <w:sz w:val="20"/>
          <w:szCs w:val="20"/>
        </w:rPr>
        <w:t xml:space="preserve">hiervoor </w:t>
      </w:r>
      <w:r w:rsidR="00F443B9" w:rsidRPr="00F443B9">
        <w:rPr>
          <w:rFonts w:ascii="CG Omega" w:hAnsi="CG Omega" w:cs="Arial"/>
          <w:sz w:val="20"/>
          <w:szCs w:val="20"/>
        </w:rPr>
        <w:t xml:space="preserve">gekwalificeerd bedrijf. </w:t>
      </w:r>
    </w:p>
    <w:p w14:paraId="353CCEB9" w14:textId="77777777" w:rsidR="00382077" w:rsidRPr="004F2C01" w:rsidRDefault="00D85AB5" w:rsidP="00BA40EE">
      <w:pPr>
        <w:numPr>
          <w:ilvl w:val="0"/>
          <w:numId w:val="1"/>
        </w:numPr>
        <w:ind w:hanging="420"/>
        <w:rPr>
          <w:rFonts w:ascii="CG Omega" w:hAnsi="CG Omega" w:cs="Arial"/>
          <w:sz w:val="20"/>
          <w:szCs w:val="20"/>
        </w:rPr>
      </w:pPr>
      <w:r w:rsidRPr="00BA40EE">
        <w:rPr>
          <w:rFonts w:ascii="CG Omega" w:hAnsi="CG Omega" w:cs="Arial"/>
          <w:sz w:val="20"/>
          <w:szCs w:val="20"/>
        </w:rPr>
        <w:t>h</w:t>
      </w:r>
      <w:r w:rsidR="00382077" w:rsidRPr="00BA40EE">
        <w:rPr>
          <w:rFonts w:ascii="CG Omega" w:hAnsi="CG Omega" w:cs="Arial"/>
          <w:sz w:val="20"/>
          <w:szCs w:val="20"/>
        </w:rPr>
        <w:t xml:space="preserve">uurder zal zoveel als mogelijk haar afval beperken en scheiden. </w:t>
      </w:r>
      <w:r w:rsidRPr="00BA40EE">
        <w:rPr>
          <w:rFonts w:ascii="CG Omega" w:hAnsi="CG Omega" w:cs="Arial"/>
          <w:sz w:val="20"/>
          <w:szCs w:val="20"/>
        </w:rPr>
        <w:t>h</w:t>
      </w:r>
      <w:r w:rsidR="00CC4CF2" w:rsidRPr="00BA40EE">
        <w:rPr>
          <w:rFonts w:ascii="CG Omega" w:hAnsi="CG Omega" w:cs="Arial"/>
          <w:sz w:val="20"/>
          <w:szCs w:val="20"/>
        </w:rPr>
        <w:t>uurder neemt zijn verantwoordelijkheid ter zake van</w:t>
      </w:r>
      <w:r w:rsidR="00CC4CF2" w:rsidRPr="00172A22">
        <w:rPr>
          <w:rFonts w:ascii="CG Omega" w:hAnsi="CG Omega" w:cs="Arial"/>
          <w:sz w:val="20"/>
          <w:szCs w:val="20"/>
        </w:rPr>
        <w:t xml:space="preserve"> het voorkomen van (zwerf)afval in de directe omgeving van het gehuurde en de opslagvoorzieningen.</w:t>
      </w:r>
    </w:p>
    <w:p w14:paraId="78D3544A" w14:textId="77777777" w:rsidR="000A40EC" w:rsidRDefault="000A40EC" w:rsidP="00315516">
      <w:pPr>
        <w:rPr>
          <w:rFonts w:ascii="CG Omega" w:hAnsi="CG Omega" w:cs="Arial"/>
          <w:b/>
          <w:iCs/>
          <w:color w:val="141413"/>
          <w:sz w:val="20"/>
          <w:szCs w:val="20"/>
          <w:lang w:eastAsia="nl-NL"/>
        </w:rPr>
      </w:pPr>
    </w:p>
    <w:p w14:paraId="5E5586DA" w14:textId="77777777" w:rsidR="00315516" w:rsidRPr="00DA64F7" w:rsidRDefault="00315516" w:rsidP="00315516">
      <w:pPr>
        <w:rPr>
          <w:rFonts w:ascii="CG Omega" w:hAnsi="CG Omega" w:cs="Arial"/>
          <w:b/>
          <w:iCs/>
          <w:color w:val="141413"/>
          <w:sz w:val="20"/>
          <w:szCs w:val="20"/>
          <w:lang w:eastAsia="nl-NL"/>
        </w:rPr>
      </w:pPr>
      <w:r w:rsidRPr="00DA64F7">
        <w:rPr>
          <w:rFonts w:ascii="CG Omega" w:hAnsi="CG Omega" w:cs="Arial"/>
          <w:b/>
          <w:iCs/>
          <w:color w:val="141413"/>
          <w:sz w:val="20"/>
          <w:szCs w:val="20"/>
          <w:lang w:eastAsia="nl-NL"/>
        </w:rPr>
        <w:t>Artikel 4 – Data deling</w:t>
      </w:r>
    </w:p>
    <w:p w14:paraId="12234FA9" w14:textId="77777777" w:rsidR="00382077" w:rsidRPr="00DA64F7" w:rsidRDefault="00382077" w:rsidP="00315516">
      <w:pPr>
        <w:rPr>
          <w:rFonts w:ascii="CG Omega" w:hAnsi="CG Omega" w:cs="Arial"/>
          <w:sz w:val="20"/>
          <w:szCs w:val="20"/>
        </w:rPr>
      </w:pPr>
    </w:p>
    <w:p w14:paraId="6FB3C089" w14:textId="68CA2D50" w:rsidR="00382077" w:rsidRPr="00DA64F7" w:rsidRDefault="007A4B32" w:rsidP="00382077">
      <w:pPr>
        <w:numPr>
          <w:ilvl w:val="1"/>
          <w:numId w:val="5"/>
        </w:numPr>
        <w:tabs>
          <w:tab w:val="clear" w:pos="360"/>
          <w:tab w:val="num" w:pos="660"/>
        </w:tabs>
        <w:ind w:left="660" w:hanging="660"/>
        <w:rPr>
          <w:rFonts w:ascii="CG Omega" w:hAnsi="CG Omega" w:cs="Arial"/>
          <w:b/>
          <w:sz w:val="20"/>
          <w:szCs w:val="20"/>
        </w:rPr>
      </w:pPr>
      <w:r>
        <w:rPr>
          <w:rFonts w:ascii="CG Omega" w:hAnsi="CG Omega" w:cs="Arial"/>
          <w:sz w:val="20"/>
          <w:szCs w:val="20"/>
        </w:rPr>
        <w:t>Verhuurder en h</w:t>
      </w:r>
      <w:r w:rsidR="00382077" w:rsidRPr="00DA64F7">
        <w:rPr>
          <w:rFonts w:ascii="CG Omega" w:hAnsi="CG Omega" w:cs="Arial"/>
          <w:sz w:val="20"/>
          <w:szCs w:val="20"/>
        </w:rPr>
        <w:t xml:space="preserve">uurder zullen elkaar </w:t>
      </w:r>
      <w:r w:rsidR="00AD092C" w:rsidRPr="00DA64F7">
        <w:rPr>
          <w:rFonts w:ascii="CG Omega" w:hAnsi="CG Omega" w:cs="Arial"/>
          <w:sz w:val="20"/>
          <w:szCs w:val="20"/>
        </w:rPr>
        <w:t>wederzijds minimaal eenmaal per jaar een overzicht verstrekken van:</w:t>
      </w:r>
    </w:p>
    <w:p w14:paraId="5DEE462C" w14:textId="77777777" w:rsidR="00382077" w:rsidRPr="00DA64F7" w:rsidRDefault="00382077" w:rsidP="00382077">
      <w:pPr>
        <w:numPr>
          <w:ilvl w:val="0"/>
          <w:numId w:val="1"/>
        </w:numPr>
        <w:ind w:hanging="420"/>
        <w:rPr>
          <w:rFonts w:ascii="CG Omega" w:hAnsi="CG Omega" w:cs="Arial"/>
          <w:sz w:val="20"/>
          <w:szCs w:val="20"/>
        </w:rPr>
      </w:pPr>
      <w:r w:rsidRPr="00DA64F7">
        <w:rPr>
          <w:rFonts w:ascii="CG Omega" w:hAnsi="CG Omega" w:cs="Arial"/>
          <w:sz w:val="20"/>
          <w:szCs w:val="20"/>
        </w:rPr>
        <w:t>het totale elektriciteitsverbruik in kWh over het afgelopen kalenderjaar;</w:t>
      </w:r>
    </w:p>
    <w:p w14:paraId="1906F04F" w14:textId="77777777" w:rsidR="00382077" w:rsidRPr="00DA64F7" w:rsidRDefault="00382077" w:rsidP="00382077">
      <w:pPr>
        <w:numPr>
          <w:ilvl w:val="0"/>
          <w:numId w:val="1"/>
        </w:numPr>
        <w:ind w:hanging="420"/>
        <w:rPr>
          <w:rFonts w:ascii="CG Omega" w:hAnsi="CG Omega" w:cs="Arial"/>
          <w:sz w:val="20"/>
          <w:szCs w:val="20"/>
        </w:rPr>
      </w:pPr>
      <w:r w:rsidRPr="00DA64F7">
        <w:rPr>
          <w:rFonts w:ascii="CG Omega" w:hAnsi="CG Omega" w:cs="Arial"/>
          <w:sz w:val="20"/>
          <w:szCs w:val="20"/>
        </w:rPr>
        <w:t>het totale gasverbruik of – indien van toepassing – stadsverwarming</w:t>
      </w:r>
      <w:r w:rsidR="00CB1BD3">
        <w:rPr>
          <w:rFonts w:ascii="CG Omega" w:hAnsi="CG Omega" w:cs="Arial"/>
          <w:sz w:val="20"/>
          <w:szCs w:val="20"/>
        </w:rPr>
        <w:t>/WKO installatie</w:t>
      </w:r>
      <w:r w:rsidRPr="00DA64F7">
        <w:rPr>
          <w:rFonts w:ascii="CG Omega" w:hAnsi="CG Omega" w:cs="Arial"/>
          <w:sz w:val="20"/>
          <w:szCs w:val="20"/>
        </w:rPr>
        <w:t xml:space="preserve"> in GJ over het afgelopen kalenderjaar;</w:t>
      </w:r>
    </w:p>
    <w:p w14:paraId="3A3DD6E0" w14:textId="77777777" w:rsidR="00382077" w:rsidRPr="00DA64F7" w:rsidRDefault="00382077" w:rsidP="00382077">
      <w:pPr>
        <w:numPr>
          <w:ilvl w:val="0"/>
          <w:numId w:val="1"/>
        </w:numPr>
        <w:ind w:hanging="420"/>
        <w:rPr>
          <w:rFonts w:ascii="CG Omega" w:hAnsi="CG Omega" w:cs="Arial"/>
          <w:sz w:val="20"/>
          <w:szCs w:val="20"/>
        </w:rPr>
      </w:pPr>
      <w:r w:rsidRPr="00DA64F7">
        <w:rPr>
          <w:rFonts w:ascii="CG Omega" w:hAnsi="CG Omega" w:cs="Arial"/>
          <w:sz w:val="20"/>
          <w:szCs w:val="20"/>
        </w:rPr>
        <w:t>het totale waterverbruik in m³ over het afgelopen kalenderjaar</w:t>
      </w:r>
      <w:r w:rsidR="007E04C1">
        <w:rPr>
          <w:rFonts w:ascii="CG Omega" w:hAnsi="CG Omega" w:cs="Arial"/>
          <w:sz w:val="20"/>
          <w:szCs w:val="20"/>
        </w:rPr>
        <w:t xml:space="preserve"> voor zover redelijkerwijs mogelijk</w:t>
      </w:r>
      <w:r w:rsidR="00D4520B">
        <w:rPr>
          <w:rFonts w:ascii="CG Omega" w:hAnsi="CG Omega" w:cs="Arial"/>
          <w:sz w:val="20"/>
          <w:szCs w:val="20"/>
        </w:rPr>
        <w:t>;</w:t>
      </w:r>
    </w:p>
    <w:p w14:paraId="7169107C" w14:textId="77777777" w:rsidR="00AD092C" w:rsidRPr="00DA64F7" w:rsidRDefault="007D35D6" w:rsidP="007D35D6">
      <w:pPr>
        <w:numPr>
          <w:ilvl w:val="0"/>
          <w:numId w:val="1"/>
        </w:numPr>
        <w:ind w:hanging="420"/>
        <w:rPr>
          <w:rFonts w:ascii="CG Omega" w:hAnsi="CG Omega" w:cs="Arial"/>
          <w:sz w:val="20"/>
          <w:szCs w:val="20"/>
        </w:rPr>
      </w:pPr>
      <w:r w:rsidRPr="00DA64F7">
        <w:rPr>
          <w:rFonts w:ascii="CG Omega" w:hAnsi="CG Omega" w:cs="Arial"/>
          <w:sz w:val="20"/>
          <w:szCs w:val="20"/>
        </w:rPr>
        <w:t>het totale afgevoerde en/</w:t>
      </w:r>
      <w:r w:rsidR="00AD092C" w:rsidRPr="00DA64F7">
        <w:rPr>
          <w:rFonts w:ascii="CG Omega" w:hAnsi="CG Omega" w:cs="Arial"/>
          <w:sz w:val="20"/>
          <w:szCs w:val="20"/>
        </w:rPr>
        <w:t>of gerecyclede afval</w:t>
      </w:r>
      <w:r w:rsidR="00CB1BD3">
        <w:rPr>
          <w:rFonts w:ascii="CG Omega" w:hAnsi="CG Omega" w:cs="Arial"/>
          <w:sz w:val="20"/>
          <w:szCs w:val="20"/>
        </w:rPr>
        <w:t xml:space="preserve"> in kg</w:t>
      </w:r>
      <w:r w:rsidR="00AD092C" w:rsidRPr="00DA64F7">
        <w:rPr>
          <w:rFonts w:ascii="CG Omega" w:hAnsi="CG Omega" w:cs="Arial"/>
          <w:sz w:val="20"/>
          <w:szCs w:val="20"/>
        </w:rPr>
        <w:t xml:space="preserve"> over het afgelopen kalenderjaar</w:t>
      </w:r>
      <w:r w:rsidRPr="00DA64F7">
        <w:rPr>
          <w:rFonts w:ascii="CG Omega" w:hAnsi="CG Omega" w:cs="Arial"/>
          <w:sz w:val="20"/>
          <w:szCs w:val="20"/>
        </w:rPr>
        <w:t xml:space="preserve"> </w:t>
      </w:r>
      <w:r w:rsidR="007E04C1">
        <w:rPr>
          <w:rFonts w:ascii="CG Omega" w:hAnsi="CG Omega" w:cs="Arial"/>
          <w:sz w:val="20"/>
          <w:szCs w:val="20"/>
        </w:rPr>
        <w:t>voor zover redelijkerwijs mogelijk</w:t>
      </w:r>
      <w:r w:rsidR="00D4520B">
        <w:rPr>
          <w:rFonts w:ascii="CG Omega" w:hAnsi="CG Omega" w:cs="Arial"/>
          <w:sz w:val="20"/>
          <w:szCs w:val="20"/>
        </w:rPr>
        <w:t>.</w:t>
      </w:r>
    </w:p>
    <w:p w14:paraId="66AA5F54" w14:textId="77777777" w:rsidR="007D35D6" w:rsidRPr="00DA64F7" w:rsidRDefault="00382077" w:rsidP="00382077">
      <w:pPr>
        <w:ind w:left="660"/>
        <w:rPr>
          <w:rFonts w:ascii="CG Omega" w:hAnsi="CG Omega" w:cs="Arial"/>
          <w:sz w:val="20"/>
          <w:szCs w:val="20"/>
        </w:rPr>
      </w:pPr>
      <w:r w:rsidRPr="00DA64F7">
        <w:rPr>
          <w:rFonts w:ascii="CG Omega" w:hAnsi="CG Omega" w:cs="Arial"/>
          <w:sz w:val="20"/>
          <w:szCs w:val="20"/>
        </w:rPr>
        <w:t xml:space="preserve">Bovenstaande gevraagde gegevens hebben voor verhuurder betrekking op de </w:t>
      </w:r>
    </w:p>
    <w:p w14:paraId="01639EC4" w14:textId="52ECB51B" w:rsidR="00382077" w:rsidRDefault="00382077" w:rsidP="007A4B32">
      <w:pPr>
        <w:ind w:left="660"/>
        <w:rPr>
          <w:rFonts w:ascii="CG Omega" w:hAnsi="CG Omega" w:cs="Arial"/>
          <w:sz w:val="20"/>
          <w:szCs w:val="20"/>
        </w:rPr>
      </w:pPr>
      <w:r w:rsidRPr="00DA64F7">
        <w:rPr>
          <w:rFonts w:ascii="CG Omega" w:hAnsi="CG Omega" w:cs="Arial"/>
          <w:sz w:val="20"/>
          <w:szCs w:val="20"/>
        </w:rPr>
        <w:t xml:space="preserve">gemeenschappelijke ruimten </w:t>
      </w:r>
      <w:r w:rsidR="00CB1BD3">
        <w:rPr>
          <w:rFonts w:ascii="CG Omega" w:hAnsi="CG Omega" w:cs="Arial"/>
          <w:sz w:val="20"/>
          <w:szCs w:val="20"/>
        </w:rPr>
        <w:t xml:space="preserve">en collectieve voorzieningen </w:t>
      </w:r>
      <w:r w:rsidRPr="00DA64F7">
        <w:rPr>
          <w:rFonts w:ascii="CG Omega" w:hAnsi="CG Omega" w:cs="Arial"/>
          <w:sz w:val="20"/>
          <w:szCs w:val="20"/>
        </w:rPr>
        <w:t>van het winkelcentrum en voor huurder betrekking op het</w:t>
      </w:r>
      <w:r w:rsidR="007D35D6" w:rsidRPr="00DA64F7">
        <w:rPr>
          <w:rFonts w:ascii="CG Omega" w:hAnsi="CG Omega" w:cs="Arial"/>
          <w:sz w:val="20"/>
          <w:szCs w:val="20"/>
        </w:rPr>
        <w:t xml:space="preserve"> </w:t>
      </w:r>
      <w:r w:rsidRPr="00DA64F7">
        <w:rPr>
          <w:rFonts w:ascii="CG Omega" w:hAnsi="CG Omega" w:cs="Arial"/>
          <w:sz w:val="20"/>
          <w:szCs w:val="20"/>
        </w:rPr>
        <w:t>gehuurde.</w:t>
      </w:r>
      <w:r w:rsidR="00F37D1D">
        <w:rPr>
          <w:rFonts w:ascii="CG Omega" w:hAnsi="CG Omega" w:cs="Arial"/>
          <w:sz w:val="20"/>
          <w:szCs w:val="20"/>
        </w:rPr>
        <w:t xml:space="preserve"> </w:t>
      </w:r>
      <w:r w:rsidR="00D4520B">
        <w:rPr>
          <w:rFonts w:ascii="CG Omega" w:hAnsi="CG Omega" w:cs="Arial"/>
          <w:sz w:val="20"/>
          <w:szCs w:val="20"/>
        </w:rPr>
        <w:t>Genoemde</w:t>
      </w:r>
      <w:r w:rsidR="00F37D1D">
        <w:rPr>
          <w:rFonts w:ascii="CG Omega" w:hAnsi="CG Omega" w:cs="Arial"/>
          <w:sz w:val="20"/>
          <w:szCs w:val="20"/>
        </w:rPr>
        <w:t xml:space="preserve"> termijnen kunnen in redelijkheid door partijen gezamenlijk worden aangepast.</w:t>
      </w:r>
    </w:p>
    <w:p w14:paraId="65CE75D4" w14:textId="77777777" w:rsidR="00106C1F" w:rsidRDefault="00382077" w:rsidP="00646B1A">
      <w:pPr>
        <w:numPr>
          <w:ilvl w:val="1"/>
          <w:numId w:val="5"/>
        </w:numPr>
        <w:tabs>
          <w:tab w:val="clear" w:pos="360"/>
          <w:tab w:val="num" w:pos="660"/>
        </w:tabs>
        <w:ind w:left="660" w:hanging="660"/>
        <w:rPr>
          <w:rFonts w:ascii="CG Omega" w:hAnsi="CG Omega" w:cs="Arial"/>
          <w:sz w:val="20"/>
          <w:szCs w:val="20"/>
        </w:rPr>
      </w:pPr>
      <w:r w:rsidRPr="00106C1F">
        <w:rPr>
          <w:rFonts w:ascii="CG Omega" w:hAnsi="CG Omega" w:cs="Arial"/>
          <w:sz w:val="20"/>
          <w:szCs w:val="20"/>
        </w:rPr>
        <w:t>Verhuurder zal het totale e</w:t>
      </w:r>
      <w:r w:rsidR="00646B1A" w:rsidRPr="00106C1F">
        <w:rPr>
          <w:rFonts w:ascii="CG Omega" w:hAnsi="CG Omega" w:cs="Arial"/>
          <w:sz w:val="20"/>
          <w:szCs w:val="20"/>
        </w:rPr>
        <w:t>nergie</w:t>
      </w:r>
      <w:r w:rsidRPr="00106C1F">
        <w:rPr>
          <w:rFonts w:ascii="CG Omega" w:hAnsi="CG Omega" w:cs="Arial"/>
          <w:sz w:val="20"/>
          <w:szCs w:val="20"/>
        </w:rPr>
        <w:t>- en waterverbruik van verhuurder en huurder vergelijken met het verbruik van vergelijkbare units</w:t>
      </w:r>
      <w:r w:rsidR="00646B1A" w:rsidRPr="00106C1F">
        <w:rPr>
          <w:rFonts w:ascii="CG Omega" w:hAnsi="CG Omega" w:cs="Arial"/>
          <w:sz w:val="20"/>
          <w:szCs w:val="20"/>
        </w:rPr>
        <w:t xml:space="preserve"> dan</w:t>
      </w:r>
      <w:r w:rsidR="00236508">
        <w:rPr>
          <w:rFonts w:ascii="CG Omega" w:hAnsi="CG Omega" w:cs="Arial"/>
          <w:sz w:val="20"/>
          <w:szCs w:val="20"/>
        </w:rPr>
        <w:t xml:space="preserve"> </w:t>
      </w:r>
      <w:r w:rsidR="00646B1A" w:rsidRPr="00106C1F">
        <w:rPr>
          <w:rFonts w:ascii="CG Omega" w:hAnsi="CG Omega" w:cs="Arial"/>
          <w:sz w:val="20"/>
          <w:szCs w:val="20"/>
        </w:rPr>
        <w:t xml:space="preserve">wel, </w:t>
      </w:r>
      <w:r w:rsidR="00C62346" w:rsidRPr="00106C1F">
        <w:rPr>
          <w:rFonts w:ascii="CG Omega" w:hAnsi="CG Omega" w:cs="Arial"/>
          <w:sz w:val="20"/>
          <w:szCs w:val="20"/>
        </w:rPr>
        <w:t xml:space="preserve">indien </w:t>
      </w:r>
      <w:r w:rsidR="00646B1A" w:rsidRPr="00106C1F">
        <w:rPr>
          <w:rFonts w:ascii="CG Omega" w:hAnsi="CG Omega" w:cs="Arial"/>
          <w:sz w:val="20"/>
          <w:szCs w:val="20"/>
        </w:rPr>
        <w:t xml:space="preserve">het gehuurde deel uitmaakt van een winkelcentrum, met </w:t>
      </w:r>
      <w:r w:rsidR="00C62346" w:rsidRPr="00106C1F">
        <w:rPr>
          <w:rFonts w:ascii="CG Omega" w:hAnsi="CG Omega" w:cs="Arial"/>
          <w:sz w:val="20"/>
          <w:szCs w:val="20"/>
        </w:rPr>
        <w:t xml:space="preserve">vergelijkbare units </w:t>
      </w:r>
      <w:r w:rsidRPr="00106C1F">
        <w:rPr>
          <w:rFonts w:ascii="CG Omega" w:hAnsi="CG Omega" w:cs="Arial"/>
          <w:sz w:val="20"/>
          <w:szCs w:val="20"/>
        </w:rPr>
        <w:t>in het winkelcentrum.</w:t>
      </w:r>
      <w:r w:rsidR="00D4520B">
        <w:rPr>
          <w:rFonts w:ascii="CG Omega" w:hAnsi="CG Omega" w:cs="Arial"/>
          <w:sz w:val="20"/>
          <w:szCs w:val="20"/>
        </w:rPr>
        <w:t xml:space="preserve"> Verhuurder zal </w:t>
      </w:r>
      <w:r w:rsidR="00432DCA">
        <w:rPr>
          <w:rFonts w:ascii="CG Omega" w:hAnsi="CG Omega" w:cs="Arial"/>
          <w:sz w:val="20"/>
          <w:szCs w:val="20"/>
        </w:rPr>
        <w:t xml:space="preserve">de betreffende </w:t>
      </w:r>
      <w:r w:rsidR="00D4520B">
        <w:rPr>
          <w:rFonts w:ascii="CG Omega" w:hAnsi="CG Omega" w:cs="Arial"/>
          <w:sz w:val="20"/>
          <w:szCs w:val="20"/>
        </w:rPr>
        <w:t>data zoveel</w:t>
      </w:r>
      <w:r w:rsidR="00432DCA">
        <w:rPr>
          <w:rFonts w:ascii="CG Omega" w:hAnsi="CG Omega" w:cs="Arial"/>
          <w:sz w:val="20"/>
          <w:szCs w:val="20"/>
        </w:rPr>
        <w:t xml:space="preserve"> als redelijkerwijs</w:t>
      </w:r>
      <w:r w:rsidR="00D4520B">
        <w:rPr>
          <w:rFonts w:ascii="CG Omega" w:hAnsi="CG Omega" w:cs="Arial"/>
          <w:sz w:val="20"/>
          <w:szCs w:val="20"/>
        </w:rPr>
        <w:t xml:space="preserve"> mogelijk </w:t>
      </w:r>
      <w:r w:rsidR="00432DCA">
        <w:rPr>
          <w:rFonts w:ascii="CG Omega" w:hAnsi="CG Omega" w:cs="Arial"/>
          <w:sz w:val="20"/>
          <w:szCs w:val="20"/>
        </w:rPr>
        <w:t>is anonimiseren</w:t>
      </w:r>
      <w:r w:rsidR="00D4520B">
        <w:rPr>
          <w:rFonts w:ascii="CG Omega" w:hAnsi="CG Omega" w:cs="Arial"/>
          <w:sz w:val="20"/>
          <w:szCs w:val="20"/>
        </w:rPr>
        <w:t>.</w:t>
      </w:r>
      <w:r w:rsidRPr="00106C1F">
        <w:rPr>
          <w:rFonts w:ascii="CG Omega" w:hAnsi="CG Omega" w:cs="Arial"/>
          <w:sz w:val="20"/>
          <w:szCs w:val="20"/>
        </w:rPr>
        <w:t xml:space="preserve"> Indien daartoe aanleiding bestaat, z</w:t>
      </w:r>
      <w:r w:rsidR="005769F5" w:rsidRPr="00106C1F">
        <w:rPr>
          <w:rFonts w:ascii="CG Omega" w:hAnsi="CG Omega" w:cs="Arial"/>
          <w:sz w:val="20"/>
          <w:szCs w:val="20"/>
        </w:rPr>
        <w:t>ullen</w:t>
      </w:r>
      <w:r w:rsidRPr="00106C1F">
        <w:rPr>
          <w:rFonts w:ascii="CG Omega" w:hAnsi="CG Omega" w:cs="Arial"/>
          <w:sz w:val="20"/>
          <w:szCs w:val="20"/>
        </w:rPr>
        <w:t xml:space="preserve"> verhuurder e</w:t>
      </w:r>
      <w:r w:rsidR="005769F5" w:rsidRPr="00106C1F">
        <w:rPr>
          <w:rFonts w:ascii="CG Omega" w:hAnsi="CG Omega" w:cs="Arial"/>
          <w:sz w:val="20"/>
          <w:szCs w:val="20"/>
        </w:rPr>
        <w:t>n</w:t>
      </w:r>
      <w:r w:rsidRPr="00106C1F">
        <w:rPr>
          <w:rFonts w:ascii="CG Omega" w:hAnsi="CG Omega" w:cs="Arial"/>
          <w:sz w:val="20"/>
          <w:szCs w:val="20"/>
        </w:rPr>
        <w:t xml:space="preserve"> huurder in het periodiek overleg </w:t>
      </w:r>
      <w:r w:rsidR="005769F5" w:rsidRPr="00106C1F">
        <w:rPr>
          <w:rFonts w:ascii="CG Omega" w:hAnsi="CG Omega" w:cs="Arial"/>
          <w:sz w:val="20"/>
          <w:szCs w:val="20"/>
        </w:rPr>
        <w:t>bespreken</w:t>
      </w:r>
      <w:r w:rsidRPr="00106C1F">
        <w:rPr>
          <w:rFonts w:ascii="CG Omega" w:hAnsi="CG Omega" w:cs="Arial"/>
          <w:sz w:val="20"/>
          <w:szCs w:val="20"/>
        </w:rPr>
        <w:t xml:space="preserve"> of en hoe het e</w:t>
      </w:r>
      <w:r w:rsidR="00C62346" w:rsidRPr="00106C1F">
        <w:rPr>
          <w:rFonts w:ascii="CG Omega" w:hAnsi="CG Omega" w:cs="Arial"/>
          <w:sz w:val="20"/>
          <w:szCs w:val="20"/>
        </w:rPr>
        <w:t>nergie</w:t>
      </w:r>
      <w:r w:rsidRPr="00106C1F">
        <w:rPr>
          <w:rFonts w:ascii="CG Omega" w:hAnsi="CG Omega" w:cs="Arial"/>
          <w:sz w:val="20"/>
          <w:szCs w:val="20"/>
        </w:rPr>
        <w:t>- en waterverb</w:t>
      </w:r>
      <w:r w:rsidR="003D26A1" w:rsidRPr="00106C1F">
        <w:rPr>
          <w:rFonts w:ascii="CG Omega" w:hAnsi="CG Omega" w:cs="Arial"/>
          <w:sz w:val="20"/>
          <w:szCs w:val="20"/>
        </w:rPr>
        <w:t>ruik kan worden terug gebracht.</w:t>
      </w:r>
    </w:p>
    <w:p w14:paraId="3C8B41CD" w14:textId="77777777" w:rsidR="003D26A1" w:rsidRPr="00C62346" w:rsidRDefault="006A4DD1" w:rsidP="003D26A1">
      <w:pPr>
        <w:numPr>
          <w:ilvl w:val="1"/>
          <w:numId w:val="5"/>
        </w:numPr>
        <w:tabs>
          <w:tab w:val="clear" w:pos="360"/>
          <w:tab w:val="num" w:pos="660"/>
          <w:tab w:val="num" w:pos="780"/>
        </w:tabs>
        <w:ind w:left="660" w:hanging="660"/>
        <w:rPr>
          <w:rFonts w:ascii="CG Omega" w:hAnsi="CG Omega" w:cs="Arial"/>
          <w:sz w:val="20"/>
          <w:szCs w:val="20"/>
        </w:rPr>
      </w:pPr>
      <w:r w:rsidRPr="00C62346">
        <w:rPr>
          <w:rFonts w:ascii="CG Omega" w:hAnsi="CG Omega" w:cs="Arial"/>
          <w:sz w:val="20"/>
          <w:szCs w:val="20"/>
        </w:rPr>
        <w:t xml:space="preserve">De in artikel 4.1 </w:t>
      </w:r>
      <w:r w:rsidR="00646B1A">
        <w:rPr>
          <w:rFonts w:ascii="CG Omega" w:hAnsi="CG Omega" w:cs="Arial"/>
          <w:sz w:val="20"/>
          <w:szCs w:val="20"/>
        </w:rPr>
        <w:t>en 4.2</w:t>
      </w:r>
      <w:r w:rsidRPr="00C62346">
        <w:rPr>
          <w:rFonts w:ascii="CG Omega" w:hAnsi="CG Omega" w:cs="Arial"/>
          <w:sz w:val="20"/>
          <w:szCs w:val="20"/>
        </w:rPr>
        <w:t xml:space="preserve"> bedoelde informatie </w:t>
      </w:r>
      <w:r w:rsidRPr="00236508">
        <w:rPr>
          <w:rFonts w:ascii="CG Omega" w:hAnsi="CG Omega" w:cs="Arial"/>
          <w:sz w:val="20"/>
          <w:szCs w:val="20"/>
        </w:rPr>
        <w:t xml:space="preserve">zal </w:t>
      </w:r>
      <w:r w:rsidR="003D26A1" w:rsidRPr="00B50486">
        <w:rPr>
          <w:rFonts w:ascii="CG Omega" w:hAnsi="CG Omega" w:cs="Arial"/>
          <w:sz w:val="20"/>
          <w:szCs w:val="20"/>
        </w:rPr>
        <w:t xml:space="preserve">door partijen vertrouwelijk worden behandeld en </w:t>
      </w:r>
      <w:r w:rsidR="00C656AB" w:rsidRPr="00B50486">
        <w:rPr>
          <w:rFonts w:ascii="CG Omega" w:hAnsi="CG Omega" w:cs="Arial"/>
          <w:sz w:val="20"/>
          <w:szCs w:val="20"/>
        </w:rPr>
        <w:t>uitsluitend</w:t>
      </w:r>
      <w:r w:rsidR="003D26A1" w:rsidRPr="00B50486">
        <w:rPr>
          <w:rFonts w:ascii="CG Omega" w:hAnsi="CG Omega" w:cs="Arial"/>
          <w:sz w:val="20"/>
          <w:szCs w:val="20"/>
        </w:rPr>
        <w:t xml:space="preserve"> worden gebruikt ten behoeve van het streven naar duurzaamheid zoals nader omschreven in de duurzaamheidsbepalingen.</w:t>
      </w:r>
      <w:r w:rsidR="003D26A1" w:rsidRPr="00236508">
        <w:rPr>
          <w:rFonts w:ascii="CG Omega" w:hAnsi="CG Omega" w:cs="Arial"/>
          <w:sz w:val="20"/>
          <w:szCs w:val="20"/>
        </w:rPr>
        <w:t xml:space="preserve"> </w:t>
      </w:r>
      <w:r w:rsidRPr="00236508">
        <w:rPr>
          <w:rFonts w:ascii="CG Omega" w:hAnsi="CG Omega" w:cs="Arial"/>
          <w:sz w:val="20"/>
          <w:szCs w:val="20"/>
        </w:rPr>
        <w:t>Verhuurder zal</w:t>
      </w:r>
      <w:r w:rsidRPr="00C62346">
        <w:rPr>
          <w:rFonts w:ascii="CG Omega" w:hAnsi="CG Omega" w:cs="Arial"/>
          <w:sz w:val="20"/>
          <w:szCs w:val="20"/>
        </w:rPr>
        <w:t xml:space="preserve"> de gegevens niet aan derden verstrekken, met uitzondering van haar adviseurs en beheerder. In geanonimiseerde vorm kunnen </w:t>
      </w:r>
      <w:r w:rsidRPr="00C62346">
        <w:rPr>
          <w:rFonts w:ascii="CG Omega" w:hAnsi="CG Omega" w:cs="Arial"/>
          <w:sz w:val="20"/>
          <w:szCs w:val="20"/>
        </w:rPr>
        <w:lastRenderedPageBreak/>
        <w:t xml:space="preserve">de gegevens door </w:t>
      </w:r>
      <w:r w:rsidR="00646B1A">
        <w:rPr>
          <w:rFonts w:ascii="CG Omega" w:hAnsi="CG Omega" w:cs="Arial"/>
          <w:sz w:val="20"/>
          <w:szCs w:val="20"/>
        </w:rPr>
        <w:t>v</w:t>
      </w:r>
      <w:r w:rsidRPr="00C62346">
        <w:rPr>
          <w:rFonts w:ascii="CG Omega" w:hAnsi="CG Omega" w:cs="Arial"/>
          <w:sz w:val="20"/>
          <w:szCs w:val="20"/>
        </w:rPr>
        <w:t>erhuurder worden gebruikt voor onderzoeks- en promotiedoeleinden, zoals onder andere benchmarking en verslaggeving.</w:t>
      </w:r>
    </w:p>
    <w:p w14:paraId="4568171C" w14:textId="77777777" w:rsidR="003D26A1" w:rsidRDefault="003D26A1" w:rsidP="003D26A1">
      <w:pPr>
        <w:numPr>
          <w:ilvl w:val="1"/>
          <w:numId w:val="5"/>
        </w:numPr>
        <w:tabs>
          <w:tab w:val="clear" w:pos="360"/>
          <w:tab w:val="num" w:pos="660"/>
          <w:tab w:val="num" w:pos="780"/>
        </w:tabs>
        <w:ind w:left="660" w:hanging="660"/>
        <w:rPr>
          <w:rFonts w:ascii="CG Omega" w:hAnsi="CG Omega" w:cs="Arial"/>
          <w:sz w:val="20"/>
          <w:szCs w:val="20"/>
        </w:rPr>
      </w:pPr>
      <w:r w:rsidRPr="003D26A1">
        <w:rPr>
          <w:rFonts w:ascii="CG Omega" w:hAnsi="CG Omega" w:cs="Arial"/>
          <w:sz w:val="20"/>
          <w:szCs w:val="20"/>
        </w:rPr>
        <w:t>Huurder verklaart door ondertekening van de huurovereenkomst volmacht te geven aan (iedere werknemer werkzaam bij) verhuurder (waaronder uitdrukkelijk begrepen rechtsopvolger(s) van de eerste verhuurder) om een onafhankelijke diensten aanbieder (ODA) voor onderstaande energieaansluiting(en) dag- en intervalwaarden uit de automatisch uitleesbare meter op te laten vragen, alsmede ontbrekende informatie te raadplegen bij de netbeheerder</w:t>
      </w:r>
      <w:r w:rsidR="006A3171">
        <w:rPr>
          <w:rFonts w:ascii="CG Omega" w:hAnsi="CG Omega" w:cs="Arial"/>
          <w:sz w:val="20"/>
          <w:szCs w:val="20"/>
        </w:rPr>
        <w:t>:</w:t>
      </w:r>
      <w:r>
        <w:rPr>
          <w:rFonts w:ascii="CG Omega" w:hAnsi="CG Omega" w:cs="Arial"/>
          <w:sz w:val="20"/>
          <w:szCs w:val="20"/>
        </w:rPr>
        <w:br/>
      </w:r>
    </w:p>
    <w:tbl>
      <w:tblPr>
        <w:tblW w:w="709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985"/>
        <w:gridCol w:w="1984"/>
        <w:gridCol w:w="1843"/>
      </w:tblGrid>
      <w:tr w:rsidR="003D26A1" w:rsidRPr="003D26A1" w14:paraId="40EAF728" w14:textId="77777777" w:rsidTr="00BE52A6">
        <w:trPr>
          <w:trHeight w:val="262"/>
        </w:trPr>
        <w:tc>
          <w:tcPr>
            <w:tcW w:w="1278" w:type="dxa"/>
            <w:shd w:val="clear" w:color="auto" w:fill="auto"/>
          </w:tcPr>
          <w:p w14:paraId="454B6B82" w14:textId="77777777" w:rsidR="003D26A1" w:rsidRPr="003D26A1" w:rsidRDefault="003D26A1" w:rsidP="003D26A1">
            <w:pPr>
              <w:autoSpaceDE w:val="0"/>
              <w:autoSpaceDN w:val="0"/>
              <w:adjustRightInd w:val="0"/>
              <w:spacing w:line="240" w:lineRule="auto"/>
              <w:rPr>
                <w:rFonts w:eastAsia="Calibri" w:cs="Calibri"/>
                <w:color w:val="000000"/>
                <w:szCs w:val="22"/>
              </w:rPr>
            </w:pPr>
            <w:r w:rsidRPr="003D26A1">
              <w:rPr>
                <w:rFonts w:eastAsia="Calibri" w:cs="Calibri"/>
                <w:b/>
                <w:bCs/>
                <w:color w:val="000000"/>
                <w:szCs w:val="22"/>
              </w:rPr>
              <w:t xml:space="preserve">Postcode </w:t>
            </w:r>
          </w:p>
        </w:tc>
        <w:tc>
          <w:tcPr>
            <w:tcW w:w="1985" w:type="dxa"/>
            <w:shd w:val="clear" w:color="auto" w:fill="auto"/>
          </w:tcPr>
          <w:p w14:paraId="79682800" w14:textId="77777777" w:rsidR="003D26A1" w:rsidRPr="003D26A1" w:rsidRDefault="003D26A1" w:rsidP="003D26A1">
            <w:pPr>
              <w:autoSpaceDE w:val="0"/>
              <w:autoSpaceDN w:val="0"/>
              <w:adjustRightInd w:val="0"/>
              <w:spacing w:line="240" w:lineRule="auto"/>
              <w:ind w:left="-325" w:right="225" w:firstLine="325"/>
              <w:rPr>
                <w:rFonts w:eastAsia="Calibri" w:cs="Calibri"/>
                <w:color w:val="000000"/>
                <w:szCs w:val="22"/>
              </w:rPr>
            </w:pPr>
            <w:r w:rsidRPr="003D26A1">
              <w:rPr>
                <w:rFonts w:eastAsia="Calibri" w:cs="Calibri"/>
                <w:b/>
                <w:bCs/>
                <w:color w:val="000000"/>
                <w:szCs w:val="22"/>
              </w:rPr>
              <w:t xml:space="preserve">Plaats </w:t>
            </w:r>
          </w:p>
        </w:tc>
        <w:tc>
          <w:tcPr>
            <w:tcW w:w="1984" w:type="dxa"/>
            <w:shd w:val="clear" w:color="auto" w:fill="auto"/>
          </w:tcPr>
          <w:p w14:paraId="2BD376AC" w14:textId="77777777" w:rsidR="003D26A1" w:rsidRPr="003D26A1" w:rsidRDefault="003D26A1" w:rsidP="003D26A1">
            <w:pPr>
              <w:autoSpaceDE w:val="0"/>
              <w:autoSpaceDN w:val="0"/>
              <w:adjustRightInd w:val="0"/>
              <w:spacing w:line="240" w:lineRule="auto"/>
              <w:rPr>
                <w:rFonts w:eastAsia="Calibri" w:cs="Calibri"/>
                <w:color w:val="000000"/>
                <w:szCs w:val="22"/>
              </w:rPr>
            </w:pPr>
            <w:r w:rsidRPr="003D26A1">
              <w:rPr>
                <w:rFonts w:eastAsia="Calibri" w:cs="Calibri"/>
                <w:b/>
                <w:bCs/>
                <w:color w:val="000000"/>
                <w:szCs w:val="22"/>
              </w:rPr>
              <w:t>Energiesoort</w:t>
            </w:r>
          </w:p>
        </w:tc>
        <w:tc>
          <w:tcPr>
            <w:tcW w:w="1843" w:type="dxa"/>
            <w:shd w:val="clear" w:color="auto" w:fill="auto"/>
          </w:tcPr>
          <w:p w14:paraId="6A7C62E6" w14:textId="77777777" w:rsidR="003D26A1" w:rsidRPr="003D26A1" w:rsidRDefault="003D26A1" w:rsidP="003D26A1">
            <w:pPr>
              <w:autoSpaceDE w:val="0"/>
              <w:autoSpaceDN w:val="0"/>
              <w:adjustRightInd w:val="0"/>
              <w:spacing w:line="240" w:lineRule="auto"/>
              <w:rPr>
                <w:rFonts w:eastAsia="Calibri" w:cs="Calibri"/>
                <w:b/>
                <w:bCs/>
                <w:color w:val="000000"/>
                <w:szCs w:val="22"/>
              </w:rPr>
            </w:pPr>
            <w:proofErr w:type="spellStart"/>
            <w:r w:rsidRPr="003D26A1">
              <w:rPr>
                <w:rFonts w:eastAsia="Calibri" w:cs="Calibri"/>
                <w:b/>
                <w:bCs/>
                <w:color w:val="000000"/>
                <w:szCs w:val="22"/>
              </w:rPr>
              <w:t>EANcode</w:t>
            </w:r>
            <w:proofErr w:type="spellEnd"/>
          </w:p>
        </w:tc>
      </w:tr>
      <w:tr w:rsidR="003D26A1" w:rsidRPr="003D26A1" w14:paraId="0615F5B2" w14:textId="77777777" w:rsidTr="00BE52A6">
        <w:trPr>
          <w:trHeight w:val="248"/>
        </w:trPr>
        <w:tc>
          <w:tcPr>
            <w:tcW w:w="1278" w:type="dxa"/>
            <w:shd w:val="clear" w:color="auto" w:fill="auto"/>
          </w:tcPr>
          <w:p w14:paraId="11189F10" w14:textId="77777777" w:rsidR="003D26A1" w:rsidRPr="003D26A1" w:rsidRDefault="003D26A1" w:rsidP="003D26A1">
            <w:pPr>
              <w:spacing w:line="240" w:lineRule="auto"/>
              <w:rPr>
                <w:rFonts w:ascii="Times New Roman" w:hAnsi="Times New Roman"/>
                <w:sz w:val="24"/>
                <w:lang w:eastAsia="nl-NL"/>
              </w:rPr>
            </w:pPr>
          </w:p>
        </w:tc>
        <w:tc>
          <w:tcPr>
            <w:tcW w:w="1985" w:type="dxa"/>
            <w:shd w:val="clear" w:color="auto" w:fill="auto"/>
          </w:tcPr>
          <w:p w14:paraId="789AE101" w14:textId="77777777" w:rsidR="003D26A1" w:rsidRPr="003D26A1" w:rsidRDefault="003D26A1" w:rsidP="003D26A1">
            <w:pPr>
              <w:spacing w:line="240" w:lineRule="auto"/>
              <w:rPr>
                <w:rFonts w:ascii="Times New Roman" w:hAnsi="Times New Roman"/>
                <w:sz w:val="24"/>
                <w:lang w:eastAsia="nl-NL"/>
              </w:rPr>
            </w:pPr>
          </w:p>
        </w:tc>
        <w:tc>
          <w:tcPr>
            <w:tcW w:w="1984" w:type="dxa"/>
            <w:shd w:val="clear" w:color="auto" w:fill="auto"/>
          </w:tcPr>
          <w:p w14:paraId="68B6EC68" w14:textId="77777777" w:rsidR="003D26A1" w:rsidRPr="003D26A1" w:rsidRDefault="003D26A1" w:rsidP="003D26A1">
            <w:pPr>
              <w:spacing w:line="240" w:lineRule="auto"/>
              <w:rPr>
                <w:rFonts w:ascii="Times New Roman" w:hAnsi="Times New Roman"/>
                <w:sz w:val="24"/>
                <w:lang w:eastAsia="nl-NL"/>
              </w:rPr>
            </w:pPr>
          </w:p>
        </w:tc>
        <w:tc>
          <w:tcPr>
            <w:tcW w:w="1843" w:type="dxa"/>
            <w:shd w:val="clear" w:color="auto" w:fill="auto"/>
          </w:tcPr>
          <w:p w14:paraId="4C983429" w14:textId="77777777" w:rsidR="003D26A1" w:rsidRPr="003D26A1" w:rsidRDefault="003D26A1" w:rsidP="003D26A1">
            <w:pPr>
              <w:spacing w:line="240" w:lineRule="auto"/>
              <w:rPr>
                <w:rFonts w:ascii="Times New Roman" w:hAnsi="Times New Roman"/>
                <w:sz w:val="24"/>
                <w:lang w:eastAsia="nl-NL"/>
              </w:rPr>
            </w:pPr>
          </w:p>
        </w:tc>
      </w:tr>
      <w:tr w:rsidR="003D26A1" w:rsidRPr="003D26A1" w14:paraId="76F90C61" w14:textId="77777777" w:rsidTr="00BE52A6">
        <w:trPr>
          <w:trHeight w:val="262"/>
        </w:trPr>
        <w:tc>
          <w:tcPr>
            <w:tcW w:w="1278" w:type="dxa"/>
            <w:shd w:val="clear" w:color="auto" w:fill="auto"/>
          </w:tcPr>
          <w:p w14:paraId="137F5741" w14:textId="77777777" w:rsidR="003D26A1" w:rsidRPr="003D26A1" w:rsidRDefault="003D26A1" w:rsidP="003D26A1">
            <w:pPr>
              <w:spacing w:line="240" w:lineRule="auto"/>
              <w:rPr>
                <w:rFonts w:ascii="Times New Roman" w:hAnsi="Times New Roman"/>
                <w:sz w:val="24"/>
                <w:lang w:eastAsia="nl-NL"/>
              </w:rPr>
            </w:pPr>
          </w:p>
        </w:tc>
        <w:tc>
          <w:tcPr>
            <w:tcW w:w="1985" w:type="dxa"/>
            <w:shd w:val="clear" w:color="auto" w:fill="auto"/>
          </w:tcPr>
          <w:p w14:paraId="174304D3" w14:textId="77777777" w:rsidR="003D26A1" w:rsidRPr="003D26A1" w:rsidRDefault="003D26A1" w:rsidP="003D26A1">
            <w:pPr>
              <w:spacing w:line="240" w:lineRule="auto"/>
              <w:rPr>
                <w:rFonts w:ascii="Times New Roman" w:hAnsi="Times New Roman"/>
                <w:sz w:val="24"/>
                <w:lang w:eastAsia="nl-NL"/>
              </w:rPr>
            </w:pPr>
          </w:p>
        </w:tc>
        <w:tc>
          <w:tcPr>
            <w:tcW w:w="1984" w:type="dxa"/>
            <w:shd w:val="clear" w:color="auto" w:fill="auto"/>
          </w:tcPr>
          <w:p w14:paraId="011CCC93" w14:textId="77777777" w:rsidR="003D26A1" w:rsidRPr="003D26A1" w:rsidRDefault="003D26A1" w:rsidP="003D26A1">
            <w:pPr>
              <w:spacing w:line="240" w:lineRule="auto"/>
              <w:rPr>
                <w:rFonts w:ascii="Times New Roman" w:hAnsi="Times New Roman"/>
                <w:sz w:val="24"/>
                <w:lang w:eastAsia="nl-NL"/>
              </w:rPr>
            </w:pPr>
          </w:p>
        </w:tc>
        <w:tc>
          <w:tcPr>
            <w:tcW w:w="1843" w:type="dxa"/>
            <w:shd w:val="clear" w:color="auto" w:fill="auto"/>
          </w:tcPr>
          <w:p w14:paraId="48E0E68A" w14:textId="77777777" w:rsidR="003D26A1" w:rsidRPr="003D26A1" w:rsidRDefault="003D26A1" w:rsidP="003D26A1">
            <w:pPr>
              <w:spacing w:line="240" w:lineRule="auto"/>
              <w:rPr>
                <w:rFonts w:ascii="Times New Roman" w:hAnsi="Times New Roman"/>
                <w:sz w:val="24"/>
                <w:lang w:eastAsia="nl-NL"/>
              </w:rPr>
            </w:pPr>
          </w:p>
        </w:tc>
      </w:tr>
      <w:tr w:rsidR="003D26A1" w:rsidRPr="003D26A1" w14:paraId="5CA1BC28" w14:textId="77777777" w:rsidTr="00BE52A6">
        <w:trPr>
          <w:trHeight w:val="70"/>
        </w:trPr>
        <w:tc>
          <w:tcPr>
            <w:tcW w:w="1278" w:type="dxa"/>
            <w:shd w:val="clear" w:color="auto" w:fill="auto"/>
          </w:tcPr>
          <w:p w14:paraId="4B5CDF25" w14:textId="77777777" w:rsidR="003D26A1" w:rsidRPr="003D26A1" w:rsidRDefault="003D26A1" w:rsidP="003D26A1">
            <w:pPr>
              <w:spacing w:line="240" w:lineRule="auto"/>
              <w:rPr>
                <w:rFonts w:ascii="Times New Roman" w:hAnsi="Times New Roman"/>
                <w:sz w:val="24"/>
                <w:lang w:eastAsia="nl-NL"/>
              </w:rPr>
            </w:pPr>
          </w:p>
        </w:tc>
        <w:tc>
          <w:tcPr>
            <w:tcW w:w="1985" w:type="dxa"/>
            <w:shd w:val="clear" w:color="auto" w:fill="auto"/>
          </w:tcPr>
          <w:p w14:paraId="44E97CA9" w14:textId="77777777" w:rsidR="003D26A1" w:rsidRPr="003D26A1" w:rsidRDefault="003D26A1" w:rsidP="003D26A1">
            <w:pPr>
              <w:spacing w:line="240" w:lineRule="auto"/>
              <w:rPr>
                <w:rFonts w:ascii="Times New Roman" w:hAnsi="Times New Roman"/>
                <w:sz w:val="24"/>
                <w:lang w:eastAsia="nl-NL"/>
              </w:rPr>
            </w:pPr>
          </w:p>
        </w:tc>
        <w:tc>
          <w:tcPr>
            <w:tcW w:w="1984" w:type="dxa"/>
            <w:shd w:val="clear" w:color="auto" w:fill="auto"/>
          </w:tcPr>
          <w:p w14:paraId="4C6040A7" w14:textId="77777777" w:rsidR="003D26A1" w:rsidRPr="003D26A1" w:rsidRDefault="003D26A1" w:rsidP="003D26A1">
            <w:pPr>
              <w:spacing w:line="240" w:lineRule="auto"/>
              <w:rPr>
                <w:rFonts w:ascii="Times New Roman" w:hAnsi="Times New Roman"/>
                <w:sz w:val="24"/>
                <w:lang w:eastAsia="nl-NL"/>
              </w:rPr>
            </w:pPr>
          </w:p>
        </w:tc>
        <w:tc>
          <w:tcPr>
            <w:tcW w:w="1843" w:type="dxa"/>
            <w:shd w:val="clear" w:color="auto" w:fill="auto"/>
          </w:tcPr>
          <w:p w14:paraId="239D17AB" w14:textId="77777777" w:rsidR="003D26A1" w:rsidRPr="003D26A1" w:rsidRDefault="003D26A1" w:rsidP="003D26A1">
            <w:pPr>
              <w:spacing w:line="240" w:lineRule="auto"/>
              <w:rPr>
                <w:rFonts w:ascii="Times New Roman" w:hAnsi="Times New Roman"/>
                <w:sz w:val="24"/>
                <w:lang w:eastAsia="nl-NL"/>
              </w:rPr>
            </w:pPr>
          </w:p>
        </w:tc>
      </w:tr>
    </w:tbl>
    <w:p w14:paraId="15C4C56F" w14:textId="4419F29C" w:rsidR="00DD374A" w:rsidRDefault="003D26A1" w:rsidP="003D26A1">
      <w:pPr>
        <w:tabs>
          <w:tab w:val="num" w:pos="780"/>
        </w:tabs>
        <w:ind w:left="660"/>
        <w:rPr>
          <w:rFonts w:ascii="CG Omega" w:hAnsi="CG Omega" w:cs="Arial"/>
          <w:sz w:val="20"/>
          <w:szCs w:val="20"/>
        </w:rPr>
      </w:pPr>
      <w:r>
        <w:rPr>
          <w:rFonts w:ascii="CG Omega" w:hAnsi="CG Omega" w:cs="Arial"/>
          <w:sz w:val="20"/>
          <w:szCs w:val="20"/>
        </w:rPr>
        <w:br/>
      </w:r>
      <w:r w:rsidRPr="003D26A1">
        <w:rPr>
          <w:rFonts w:ascii="CG Omega" w:hAnsi="CG Omega" w:cs="Arial"/>
          <w:sz w:val="20"/>
          <w:szCs w:val="20"/>
        </w:rPr>
        <w:t>Tevens is verhuurder, evenals de ODA partij, gemachtigd meetdata geanonimiseerd voor duurzaamheids- en onderzoeksdoeleinden, zoals onder andere benchmarking en verslaggeving te gebruiken.</w:t>
      </w:r>
      <w:r w:rsidR="008077DF">
        <w:rPr>
          <w:rFonts w:ascii="CG Omega" w:hAnsi="CG Omega" w:cs="Arial"/>
          <w:sz w:val="20"/>
          <w:szCs w:val="20"/>
        </w:rPr>
        <w:t xml:space="preserve"> </w:t>
      </w:r>
      <w:r w:rsidRPr="000A40EC">
        <w:rPr>
          <w:rFonts w:ascii="CG Omega" w:hAnsi="CG Omega" w:cs="Arial"/>
          <w:sz w:val="20"/>
          <w:szCs w:val="20"/>
        </w:rPr>
        <w:t>Huurder verklaart gemachtigd te zijn voor het verstrekken van de machtiging voor het uitlezen en het gebruiken van de verbruiksinformatie van de energieaansluiting(en). De gevolmachtigde heeft het recht van substitutie. De volmacht is geldig tot wederopzegging en te alle</w:t>
      </w:r>
      <w:r w:rsidR="005C40B7">
        <w:rPr>
          <w:rFonts w:ascii="CG Omega" w:hAnsi="CG Omega" w:cs="Arial"/>
          <w:sz w:val="20"/>
          <w:szCs w:val="20"/>
        </w:rPr>
        <w:t>n</w:t>
      </w:r>
      <w:r w:rsidRPr="000A40EC">
        <w:rPr>
          <w:rFonts w:ascii="CG Omega" w:hAnsi="CG Omega" w:cs="Arial"/>
          <w:sz w:val="20"/>
          <w:szCs w:val="20"/>
        </w:rPr>
        <w:t xml:space="preserve"> tijde schriftelijk herroepbaar middels een allonge op deze huurovereenkomst.</w:t>
      </w:r>
      <w:r w:rsidR="007E04C1" w:rsidRPr="000A40EC">
        <w:rPr>
          <w:rFonts w:ascii="CG Omega" w:hAnsi="CG Omega" w:cs="Arial"/>
          <w:sz w:val="20"/>
          <w:szCs w:val="20"/>
        </w:rPr>
        <w:t xml:space="preserve"> </w:t>
      </w:r>
    </w:p>
    <w:p w14:paraId="279D7637" w14:textId="77F53A26" w:rsidR="008077DF" w:rsidRDefault="008077DF" w:rsidP="003D26A1">
      <w:pPr>
        <w:tabs>
          <w:tab w:val="num" w:pos="780"/>
        </w:tabs>
        <w:ind w:left="660"/>
        <w:rPr>
          <w:rFonts w:ascii="CG Omega" w:hAnsi="CG Omega" w:cs="Arial"/>
          <w:sz w:val="20"/>
          <w:szCs w:val="20"/>
        </w:rPr>
      </w:pPr>
      <w:r>
        <w:rPr>
          <w:rFonts w:ascii="CG Omega" w:hAnsi="CG Omega" w:cs="Arial"/>
          <w:sz w:val="20"/>
          <w:szCs w:val="20"/>
        </w:rPr>
        <w:t>De eventuele benchmark en/of vergelijking gegevens van de huurder uit de geaggregeerde meetdata zullen geanonimiseerd worden gedeeld in het periodiek overleg tussen huurder en verhuurder.</w:t>
      </w:r>
    </w:p>
    <w:p w14:paraId="5ECCE14A" w14:textId="77777777" w:rsidR="00E920BA" w:rsidRDefault="00E920BA" w:rsidP="00E87B01">
      <w:pPr>
        <w:rPr>
          <w:rFonts w:ascii="CG Omega" w:hAnsi="CG Omega" w:cs="Arial"/>
          <w:sz w:val="20"/>
          <w:szCs w:val="20"/>
        </w:rPr>
      </w:pPr>
    </w:p>
    <w:p w14:paraId="74EBAE65" w14:textId="77777777" w:rsidR="00E920BA" w:rsidRPr="00E73281" w:rsidRDefault="00E920BA" w:rsidP="00E920BA">
      <w:pPr>
        <w:rPr>
          <w:rFonts w:ascii="CG Omega" w:hAnsi="CG Omega" w:cs="Arial"/>
          <w:b/>
          <w:iCs/>
          <w:color w:val="141413"/>
          <w:sz w:val="20"/>
          <w:szCs w:val="20"/>
          <w:lang w:eastAsia="nl-NL"/>
        </w:rPr>
      </w:pPr>
      <w:r w:rsidRPr="00E73281">
        <w:rPr>
          <w:rFonts w:ascii="CG Omega" w:hAnsi="CG Omega" w:cs="Arial"/>
          <w:b/>
          <w:iCs/>
          <w:color w:val="141413"/>
          <w:sz w:val="20"/>
          <w:szCs w:val="20"/>
          <w:lang w:eastAsia="nl-NL"/>
        </w:rPr>
        <w:t xml:space="preserve">Artikel 5 – </w:t>
      </w:r>
      <w:r w:rsidR="00D357E4" w:rsidRPr="00E73281">
        <w:rPr>
          <w:rFonts w:ascii="CG Omega" w:hAnsi="CG Omega" w:cs="Arial"/>
          <w:b/>
          <w:iCs/>
          <w:color w:val="141413"/>
          <w:sz w:val="20"/>
          <w:szCs w:val="20"/>
          <w:lang w:eastAsia="nl-NL"/>
        </w:rPr>
        <w:t xml:space="preserve">Gezondheid en </w:t>
      </w:r>
      <w:r w:rsidR="00D4520B" w:rsidRPr="00E73281">
        <w:rPr>
          <w:rFonts w:ascii="CG Omega" w:hAnsi="CG Omega" w:cs="Arial"/>
          <w:b/>
          <w:iCs/>
          <w:color w:val="141413"/>
          <w:sz w:val="20"/>
          <w:szCs w:val="20"/>
          <w:lang w:eastAsia="nl-NL"/>
        </w:rPr>
        <w:t>welzijn</w:t>
      </w:r>
      <w:r w:rsidR="00E73281" w:rsidRPr="00E73281">
        <w:rPr>
          <w:rFonts w:ascii="CG Omega" w:hAnsi="CG Omega" w:cs="Arial"/>
          <w:b/>
          <w:iCs/>
          <w:color w:val="141413"/>
          <w:sz w:val="20"/>
          <w:szCs w:val="20"/>
          <w:lang w:eastAsia="nl-NL"/>
        </w:rPr>
        <w:t xml:space="preserve"> </w:t>
      </w:r>
    </w:p>
    <w:p w14:paraId="108E42B8" w14:textId="77777777" w:rsidR="00E920BA" w:rsidRPr="00E73281" w:rsidRDefault="00E920BA" w:rsidP="00E920BA">
      <w:pPr>
        <w:rPr>
          <w:rFonts w:ascii="CG Omega" w:hAnsi="CG Omega" w:cs="Arial"/>
          <w:b/>
          <w:iCs/>
          <w:color w:val="141413"/>
          <w:sz w:val="20"/>
          <w:szCs w:val="20"/>
          <w:lang w:eastAsia="nl-NL"/>
        </w:rPr>
      </w:pPr>
    </w:p>
    <w:p w14:paraId="3CA24138" w14:textId="77777777" w:rsidR="00E920BA" w:rsidRPr="00E73281" w:rsidRDefault="00E920BA" w:rsidP="00D357E4">
      <w:pPr>
        <w:ind w:left="705" w:hanging="705"/>
        <w:rPr>
          <w:rFonts w:ascii="CG Omega" w:hAnsi="CG Omega" w:cs="Arial"/>
          <w:iCs/>
          <w:color w:val="141413"/>
          <w:sz w:val="20"/>
          <w:szCs w:val="20"/>
          <w:lang w:eastAsia="nl-NL"/>
        </w:rPr>
      </w:pPr>
      <w:r w:rsidRPr="00E73281">
        <w:rPr>
          <w:rFonts w:ascii="CG Omega" w:hAnsi="CG Omega" w:cs="Arial"/>
          <w:iCs/>
          <w:color w:val="141413"/>
          <w:sz w:val="20"/>
          <w:szCs w:val="20"/>
          <w:lang w:eastAsia="nl-NL"/>
        </w:rPr>
        <w:t>5.1</w:t>
      </w:r>
      <w:r w:rsidRPr="00E73281">
        <w:rPr>
          <w:rFonts w:ascii="CG Omega" w:hAnsi="CG Omega" w:cs="Arial"/>
          <w:iCs/>
          <w:color w:val="141413"/>
          <w:sz w:val="20"/>
          <w:szCs w:val="20"/>
          <w:lang w:eastAsia="nl-NL"/>
        </w:rPr>
        <w:tab/>
      </w:r>
      <w:r w:rsidR="00D357E4" w:rsidRPr="00E73281">
        <w:rPr>
          <w:rFonts w:ascii="CG Omega" w:hAnsi="CG Omega" w:cs="Arial"/>
          <w:iCs/>
          <w:color w:val="141413"/>
          <w:sz w:val="20"/>
          <w:szCs w:val="20"/>
          <w:lang w:eastAsia="nl-NL"/>
        </w:rPr>
        <w:t xml:space="preserve">In onderling overleg geven partijen </w:t>
      </w:r>
      <w:r w:rsidR="00982A5C" w:rsidRPr="00E73281">
        <w:rPr>
          <w:rFonts w:ascii="CG Omega" w:hAnsi="CG Omega" w:cs="Arial"/>
          <w:iCs/>
          <w:color w:val="141413"/>
          <w:sz w:val="20"/>
          <w:szCs w:val="20"/>
          <w:lang w:eastAsia="nl-NL"/>
        </w:rPr>
        <w:t xml:space="preserve">gezamenlijk een </w:t>
      </w:r>
      <w:r w:rsidR="00D357E4" w:rsidRPr="00E73281">
        <w:rPr>
          <w:rFonts w:ascii="CG Omega" w:hAnsi="CG Omega" w:cs="Arial"/>
          <w:iCs/>
          <w:color w:val="141413"/>
          <w:sz w:val="20"/>
          <w:szCs w:val="20"/>
          <w:lang w:eastAsia="nl-NL"/>
        </w:rPr>
        <w:t>nader</w:t>
      </w:r>
      <w:r w:rsidR="00982A5C" w:rsidRPr="00E73281">
        <w:rPr>
          <w:rFonts w:ascii="CG Omega" w:hAnsi="CG Omega" w:cs="Arial"/>
          <w:iCs/>
          <w:color w:val="141413"/>
          <w:sz w:val="20"/>
          <w:szCs w:val="20"/>
          <w:lang w:eastAsia="nl-NL"/>
        </w:rPr>
        <w:t xml:space="preserve">e </w:t>
      </w:r>
      <w:r w:rsidR="00D357E4" w:rsidRPr="00E73281">
        <w:rPr>
          <w:rFonts w:ascii="CG Omega" w:hAnsi="CG Omega" w:cs="Arial"/>
          <w:iCs/>
          <w:color w:val="141413"/>
          <w:sz w:val="20"/>
          <w:szCs w:val="20"/>
          <w:lang w:eastAsia="nl-NL"/>
        </w:rPr>
        <w:t xml:space="preserve">invulling aan het duurzaamheidsthema ´gezondheid en </w:t>
      </w:r>
      <w:r w:rsidR="008F496E">
        <w:rPr>
          <w:rFonts w:ascii="CG Omega" w:hAnsi="CG Omega" w:cs="Arial"/>
          <w:iCs/>
          <w:color w:val="141413"/>
          <w:sz w:val="20"/>
          <w:szCs w:val="20"/>
          <w:lang w:eastAsia="nl-NL"/>
        </w:rPr>
        <w:t xml:space="preserve">welzijn </w:t>
      </w:r>
      <w:r w:rsidR="00D357E4" w:rsidRPr="00E73281">
        <w:rPr>
          <w:rFonts w:ascii="CG Omega" w:hAnsi="CG Omega" w:cs="Arial"/>
          <w:iCs/>
          <w:color w:val="141413"/>
          <w:sz w:val="20"/>
          <w:szCs w:val="20"/>
          <w:lang w:eastAsia="nl-NL"/>
        </w:rPr>
        <w:t xml:space="preserve">´. Dit kan </w:t>
      </w:r>
      <w:r w:rsidR="00D4520B" w:rsidRPr="00E73281">
        <w:rPr>
          <w:rFonts w:ascii="CG Omega" w:hAnsi="CG Omega" w:cs="Arial"/>
          <w:iCs/>
          <w:color w:val="141413"/>
          <w:sz w:val="20"/>
          <w:szCs w:val="20"/>
          <w:lang w:eastAsia="nl-NL"/>
        </w:rPr>
        <w:t xml:space="preserve">onder meer </w:t>
      </w:r>
      <w:r w:rsidR="00D357E4" w:rsidRPr="00E73281">
        <w:rPr>
          <w:rFonts w:ascii="CG Omega" w:hAnsi="CG Omega" w:cs="Arial"/>
          <w:iCs/>
          <w:color w:val="141413"/>
          <w:sz w:val="20"/>
          <w:szCs w:val="20"/>
          <w:lang w:eastAsia="nl-NL"/>
        </w:rPr>
        <w:t xml:space="preserve">omvatten </w:t>
      </w:r>
      <w:r w:rsidR="00982A5C" w:rsidRPr="00E73281">
        <w:rPr>
          <w:rFonts w:ascii="CG Omega" w:hAnsi="CG Omega" w:cs="Arial"/>
          <w:iCs/>
          <w:color w:val="141413"/>
          <w:sz w:val="20"/>
          <w:szCs w:val="20"/>
          <w:lang w:eastAsia="nl-NL"/>
        </w:rPr>
        <w:t>aanvullende duurzaamheidsafspraken na</w:t>
      </w:r>
      <w:r w:rsidR="00BF7524" w:rsidRPr="00E73281">
        <w:rPr>
          <w:rFonts w:ascii="CG Omega" w:hAnsi="CG Omega" w:cs="Arial"/>
          <w:iCs/>
          <w:color w:val="141413"/>
          <w:sz w:val="20"/>
          <w:szCs w:val="20"/>
          <w:lang w:eastAsia="nl-NL"/>
        </w:rPr>
        <w:t>ar</w:t>
      </w:r>
      <w:r w:rsidR="00982A5C" w:rsidRPr="00E73281">
        <w:rPr>
          <w:rFonts w:ascii="CG Omega" w:hAnsi="CG Omega" w:cs="Arial"/>
          <w:iCs/>
          <w:color w:val="141413"/>
          <w:sz w:val="20"/>
          <w:szCs w:val="20"/>
          <w:lang w:eastAsia="nl-NL"/>
        </w:rPr>
        <w:t xml:space="preserve"> aanleiding van de </w:t>
      </w:r>
      <w:r w:rsidR="00D357E4" w:rsidRPr="00E73281">
        <w:rPr>
          <w:rFonts w:ascii="CG Omega" w:hAnsi="CG Omega" w:cs="Arial"/>
          <w:iCs/>
          <w:color w:val="141413"/>
          <w:sz w:val="20"/>
          <w:szCs w:val="20"/>
          <w:lang w:eastAsia="nl-NL"/>
        </w:rPr>
        <w:t>beoordeling van:</w:t>
      </w:r>
    </w:p>
    <w:p w14:paraId="37ACD9E9" w14:textId="77777777" w:rsidR="00145214" w:rsidRPr="00E73281" w:rsidRDefault="00D357E4" w:rsidP="00D357E4">
      <w:pPr>
        <w:ind w:left="1416" w:hanging="711"/>
        <w:rPr>
          <w:rFonts w:ascii="CG Omega" w:hAnsi="CG Omega" w:cs="Arial"/>
          <w:iCs/>
          <w:color w:val="141413"/>
          <w:sz w:val="20"/>
          <w:szCs w:val="20"/>
          <w:lang w:eastAsia="nl-NL"/>
        </w:rPr>
      </w:pPr>
      <w:r w:rsidRPr="00E73281">
        <w:rPr>
          <w:rFonts w:ascii="CG Omega" w:hAnsi="CG Omega" w:cs="Arial"/>
          <w:iCs/>
          <w:color w:val="141413"/>
          <w:sz w:val="20"/>
          <w:szCs w:val="20"/>
          <w:lang w:eastAsia="nl-NL"/>
        </w:rPr>
        <w:t>-</w:t>
      </w:r>
      <w:r w:rsidRPr="00E73281">
        <w:rPr>
          <w:rFonts w:ascii="CG Omega" w:hAnsi="CG Omega" w:cs="Arial"/>
          <w:iCs/>
          <w:color w:val="141413"/>
          <w:sz w:val="20"/>
          <w:szCs w:val="20"/>
          <w:lang w:eastAsia="nl-NL"/>
        </w:rPr>
        <w:tab/>
      </w:r>
      <w:r w:rsidR="00145214" w:rsidRPr="00E73281">
        <w:rPr>
          <w:rFonts w:ascii="CG Omega" w:hAnsi="CG Omega" w:cs="Arial"/>
          <w:iCs/>
          <w:color w:val="141413"/>
          <w:sz w:val="20"/>
          <w:szCs w:val="20"/>
          <w:lang w:eastAsia="nl-NL"/>
        </w:rPr>
        <w:t>luchtkwaliteit (afhankelijk van de aan- /afwezigheid van vervuilende bronnen en de soort/effectiviteit van ventilatievoorzieningen);</w:t>
      </w:r>
    </w:p>
    <w:p w14:paraId="7D308DF1" w14:textId="77777777" w:rsidR="00145214" w:rsidRPr="00E73281" w:rsidRDefault="00145214" w:rsidP="00D357E4">
      <w:pPr>
        <w:ind w:left="1416" w:hanging="711"/>
        <w:rPr>
          <w:rFonts w:ascii="CG Omega" w:hAnsi="CG Omega" w:cs="Arial"/>
          <w:iCs/>
          <w:color w:val="141413"/>
          <w:sz w:val="20"/>
          <w:szCs w:val="20"/>
          <w:lang w:eastAsia="nl-NL"/>
        </w:rPr>
      </w:pPr>
      <w:r w:rsidRPr="00E73281">
        <w:rPr>
          <w:rFonts w:ascii="CG Omega" w:hAnsi="CG Omega" w:cs="Arial"/>
          <w:iCs/>
          <w:color w:val="141413"/>
          <w:sz w:val="20"/>
          <w:szCs w:val="20"/>
          <w:lang w:eastAsia="nl-NL"/>
        </w:rPr>
        <w:t>-</w:t>
      </w:r>
      <w:r w:rsidRPr="00E73281">
        <w:rPr>
          <w:rFonts w:ascii="CG Omega" w:hAnsi="CG Omega" w:cs="Arial"/>
          <w:iCs/>
          <w:color w:val="141413"/>
          <w:sz w:val="20"/>
          <w:szCs w:val="20"/>
          <w:lang w:eastAsia="nl-NL"/>
        </w:rPr>
        <w:tab/>
        <w:t>thermisch (zomer- en winter) comfort, waarbij voor de beoordeling van zomercomfort de bouwkundige eigenschappen (gebouwmassa, grootte van glasoppervlak, dakisolatie) vooral van belang zijn en voor de beoordeling van wintercomfort het type verwarmingsinstallatie, naast enkele bouwkundige eigenschappen (</w:t>
      </w:r>
      <w:r w:rsidR="005C40B7">
        <w:rPr>
          <w:rFonts w:ascii="CG Omega" w:hAnsi="CG Omega" w:cs="Arial"/>
          <w:iCs/>
          <w:color w:val="141413"/>
          <w:sz w:val="20"/>
          <w:szCs w:val="20"/>
          <w:lang w:eastAsia="nl-NL"/>
        </w:rPr>
        <w:t xml:space="preserve">zoals </w:t>
      </w:r>
      <w:r w:rsidRPr="00E73281">
        <w:rPr>
          <w:rFonts w:ascii="CG Omega" w:hAnsi="CG Omega" w:cs="Arial"/>
          <w:iCs/>
          <w:color w:val="141413"/>
          <w:sz w:val="20"/>
          <w:szCs w:val="20"/>
          <w:lang w:eastAsia="nl-NL"/>
        </w:rPr>
        <w:t>kierdichting, isolatieniveau);</w:t>
      </w:r>
    </w:p>
    <w:p w14:paraId="4AC24FA2" w14:textId="77777777" w:rsidR="00D357E4" w:rsidRPr="00E73281" w:rsidRDefault="00145214" w:rsidP="00D357E4">
      <w:pPr>
        <w:ind w:left="1416" w:hanging="711"/>
        <w:rPr>
          <w:rFonts w:ascii="CG Omega" w:hAnsi="CG Omega" w:cs="Arial"/>
          <w:iCs/>
          <w:color w:val="141413"/>
          <w:sz w:val="20"/>
          <w:szCs w:val="20"/>
          <w:lang w:eastAsia="nl-NL"/>
        </w:rPr>
      </w:pPr>
      <w:r w:rsidRPr="00E73281">
        <w:rPr>
          <w:rFonts w:ascii="CG Omega" w:hAnsi="CG Omega" w:cs="Arial"/>
          <w:iCs/>
          <w:color w:val="141413"/>
          <w:sz w:val="20"/>
          <w:szCs w:val="20"/>
          <w:lang w:eastAsia="nl-NL"/>
        </w:rPr>
        <w:t>-</w:t>
      </w:r>
      <w:r w:rsidRPr="00E73281">
        <w:rPr>
          <w:rFonts w:ascii="CG Omega" w:hAnsi="CG Omega" w:cs="Arial"/>
          <w:iCs/>
          <w:color w:val="141413"/>
          <w:sz w:val="20"/>
          <w:szCs w:val="20"/>
          <w:lang w:eastAsia="nl-NL"/>
        </w:rPr>
        <w:tab/>
      </w:r>
      <w:r w:rsidR="00982A5C" w:rsidRPr="00E73281">
        <w:rPr>
          <w:rFonts w:ascii="CG Omega" w:hAnsi="CG Omega" w:cs="Arial"/>
          <w:iCs/>
          <w:color w:val="141413"/>
          <w:sz w:val="20"/>
          <w:szCs w:val="20"/>
          <w:lang w:eastAsia="nl-NL"/>
        </w:rPr>
        <w:t>g</w:t>
      </w:r>
      <w:r w:rsidR="00D357E4" w:rsidRPr="00E73281">
        <w:rPr>
          <w:rFonts w:ascii="CG Omega" w:hAnsi="CG Omega" w:cs="Arial"/>
          <w:iCs/>
          <w:color w:val="141413"/>
          <w:sz w:val="20"/>
          <w:szCs w:val="20"/>
          <w:lang w:eastAsia="nl-NL"/>
        </w:rPr>
        <w:t>eluid</w:t>
      </w:r>
      <w:r w:rsidR="00982A5C" w:rsidRPr="00E73281">
        <w:rPr>
          <w:rFonts w:ascii="CG Omega" w:hAnsi="CG Omega" w:cs="Arial"/>
          <w:iCs/>
          <w:color w:val="141413"/>
          <w:sz w:val="20"/>
          <w:szCs w:val="20"/>
          <w:lang w:eastAsia="nl-NL"/>
        </w:rPr>
        <w:t xml:space="preserve"> (zoals </w:t>
      </w:r>
      <w:r w:rsidR="00D357E4" w:rsidRPr="00E73281">
        <w:rPr>
          <w:rFonts w:ascii="CG Omega" w:hAnsi="CG Omega" w:cs="Arial"/>
          <w:iCs/>
          <w:color w:val="141413"/>
          <w:sz w:val="20"/>
          <w:szCs w:val="20"/>
          <w:lang w:eastAsia="nl-NL"/>
        </w:rPr>
        <w:t>hinder door verkeerslawaai, aangrenzende vertrekken, installatiegeluid, nagalmtijd</w:t>
      </w:r>
      <w:r w:rsidR="00982A5C" w:rsidRPr="00E73281">
        <w:rPr>
          <w:rFonts w:ascii="CG Omega" w:hAnsi="CG Omega" w:cs="Arial"/>
          <w:iCs/>
          <w:color w:val="141413"/>
          <w:sz w:val="20"/>
          <w:szCs w:val="20"/>
          <w:lang w:eastAsia="nl-NL"/>
        </w:rPr>
        <w:t>)</w:t>
      </w:r>
      <w:r w:rsidR="00D357E4" w:rsidRPr="00E73281">
        <w:rPr>
          <w:rFonts w:ascii="CG Omega" w:hAnsi="CG Omega" w:cs="Arial"/>
          <w:iCs/>
          <w:color w:val="141413"/>
          <w:sz w:val="20"/>
          <w:szCs w:val="20"/>
          <w:lang w:eastAsia="nl-NL"/>
        </w:rPr>
        <w:t>;</w:t>
      </w:r>
    </w:p>
    <w:p w14:paraId="1B75E813" w14:textId="77777777" w:rsidR="00BF7524" w:rsidRPr="00E73281" w:rsidRDefault="00D357E4" w:rsidP="00BF7524">
      <w:pPr>
        <w:ind w:left="1416" w:hanging="711"/>
        <w:rPr>
          <w:rFonts w:ascii="CG Omega" w:hAnsi="CG Omega" w:cs="Arial"/>
          <w:iCs/>
          <w:color w:val="141413"/>
          <w:sz w:val="20"/>
          <w:szCs w:val="20"/>
          <w:lang w:eastAsia="nl-NL"/>
        </w:rPr>
      </w:pPr>
      <w:r w:rsidRPr="00E73281">
        <w:rPr>
          <w:rFonts w:ascii="CG Omega" w:hAnsi="CG Omega" w:cs="Arial"/>
          <w:iCs/>
          <w:color w:val="141413"/>
          <w:sz w:val="20"/>
          <w:szCs w:val="20"/>
          <w:lang w:eastAsia="nl-NL"/>
        </w:rPr>
        <w:t>-</w:t>
      </w:r>
      <w:r w:rsidRPr="00E73281">
        <w:rPr>
          <w:rFonts w:ascii="CG Omega" w:hAnsi="CG Omega" w:cs="Arial"/>
          <w:iCs/>
          <w:color w:val="141413"/>
          <w:sz w:val="20"/>
          <w:szCs w:val="20"/>
          <w:lang w:eastAsia="nl-NL"/>
        </w:rPr>
        <w:tab/>
      </w:r>
      <w:r w:rsidR="00982A5C" w:rsidRPr="00E73281">
        <w:rPr>
          <w:rFonts w:ascii="CG Omega" w:hAnsi="CG Omega" w:cs="Arial"/>
          <w:iCs/>
          <w:color w:val="141413"/>
          <w:sz w:val="20"/>
          <w:szCs w:val="20"/>
          <w:lang w:eastAsia="nl-NL"/>
        </w:rPr>
        <w:t>l</w:t>
      </w:r>
      <w:r w:rsidRPr="00E73281">
        <w:rPr>
          <w:rFonts w:ascii="CG Omega" w:hAnsi="CG Omega" w:cs="Arial"/>
          <w:iCs/>
          <w:color w:val="141413"/>
          <w:sz w:val="20"/>
          <w:szCs w:val="20"/>
          <w:lang w:eastAsia="nl-NL"/>
        </w:rPr>
        <w:t xml:space="preserve">icht &amp; visueel comfort </w:t>
      </w:r>
      <w:r w:rsidR="00982A5C" w:rsidRPr="00E73281">
        <w:rPr>
          <w:rFonts w:ascii="CG Omega" w:hAnsi="CG Omega" w:cs="Arial"/>
          <w:iCs/>
          <w:color w:val="141413"/>
          <w:sz w:val="20"/>
          <w:szCs w:val="20"/>
          <w:lang w:eastAsia="nl-NL"/>
        </w:rPr>
        <w:t>(</w:t>
      </w:r>
      <w:r w:rsidRPr="00E73281">
        <w:rPr>
          <w:rFonts w:ascii="CG Omega" w:hAnsi="CG Omega" w:cs="Arial"/>
          <w:iCs/>
          <w:color w:val="141413"/>
          <w:sz w:val="20"/>
          <w:szCs w:val="20"/>
          <w:lang w:eastAsia="nl-NL"/>
        </w:rPr>
        <w:t>aan de hand van het raamoppervlak (daglichttoetreding) en maatregelen om verblinding te voorkomen</w:t>
      </w:r>
      <w:r w:rsidR="00982A5C" w:rsidRPr="00E73281">
        <w:rPr>
          <w:rFonts w:ascii="CG Omega" w:hAnsi="CG Omega" w:cs="Arial"/>
          <w:iCs/>
          <w:color w:val="141413"/>
          <w:sz w:val="20"/>
          <w:szCs w:val="20"/>
          <w:lang w:eastAsia="nl-NL"/>
        </w:rPr>
        <w:t>)</w:t>
      </w:r>
      <w:r w:rsidR="00BF7524" w:rsidRPr="00E73281">
        <w:rPr>
          <w:rFonts w:ascii="CG Omega" w:hAnsi="CG Omega" w:cs="Arial"/>
          <w:iCs/>
          <w:color w:val="141413"/>
          <w:sz w:val="20"/>
          <w:szCs w:val="20"/>
          <w:lang w:eastAsia="nl-NL"/>
        </w:rPr>
        <w:t>.</w:t>
      </w:r>
    </w:p>
    <w:p w14:paraId="1554DBCD" w14:textId="77777777" w:rsidR="00E920BA" w:rsidRPr="00E73281" w:rsidRDefault="00775CFC" w:rsidP="00775CFC">
      <w:pPr>
        <w:ind w:left="705" w:hanging="705"/>
        <w:rPr>
          <w:rFonts w:ascii="CG Omega" w:hAnsi="CG Omega" w:cs="Arial"/>
          <w:sz w:val="20"/>
          <w:szCs w:val="20"/>
        </w:rPr>
      </w:pPr>
      <w:r w:rsidRPr="00E73281">
        <w:rPr>
          <w:rFonts w:ascii="CG Omega" w:hAnsi="CG Omega" w:cs="Arial"/>
          <w:sz w:val="20"/>
          <w:szCs w:val="20"/>
        </w:rPr>
        <w:t>5.2</w:t>
      </w:r>
      <w:r w:rsidRPr="00E73281">
        <w:rPr>
          <w:rFonts w:ascii="CG Omega" w:hAnsi="CG Omega" w:cs="Arial"/>
          <w:sz w:val="20"/>
          <w:szCs w:val="20"/>
        </w:rPr>
        <w:tab/>
      </w:r>
      <w:r w:rsidR="00C7722C">
        <w:rPr>
          <w:rFonts w:ascii="CG Omega" w:hAnsi="CG Omega" w:cs="Arial"/>
          <w:sz w:val="20"/>
          <w:szCs w:val="20"/>
        </w:rPr>
        <w:t>Verhuurder en h</w:t>
      </w:r>
      <w:r w:rsidRPr="00E73281">
        <w:rPr>
          <w:rFonts w:ascii="CG Omega" w:hAnsi="CG Omega" w:cs="Arial"/>
          <w:sz w:val="20"/>
          <w:szCs w:val="20"/>
        </w:rPr>
        <w:t xml:space="preserve">uurder </w:t>
      </w:r>
      <w:r w:rsidR="00C7722C">
        <w:rPr>
          <w:rFonts w:ascii="CG Omega" w:hAnsi="CG Omega" w:cs="Arial"/>
          <w:sz w:val="20"/>
          <w:szCs w:val="20"/>
        </w:rPr>
        <w:t xml:space="preserve">zullen </w:t>
      </w:r>
      <w:r w:rsidRPr="00E73281">
        <w:rPr>
          <w:rFonts w:ascii="CG Omega" w:hAnsi="CG Omega" w:cs="Arial"/>
          <w:sz w:val="20"/>
          <w:szCs w:val="20"/>
        </w:rPr>
        <w:t xml:space="preserve"> haar betrokken personeel </w:t>
      </w:r>
      <w:r w:rsidRPr="00C7722C">
        <w:rPr>
          <w:rFonts w:ascii="CG Omega" w:hAnsi="CG Omega" w:cs="Arial"/>
          <w:sz w:val="20"/>
          <w:szCs w:val="20"/>
        </w:rPr>
        <w:t>stimuleren om zo veel als mogelijk te</w:t>
      </w:r>
      <w:r w:rsidRPr="00E73281">
        <w:rPr>
          <w:rFonts w:ascii="CG Omega" w:hAnsi="CG Omega" w:cs="Arial"/>
          <w:sz w:val="20"/>
          <w:szCs w:val="20"/>
        </w:rPr>
        <w:t xml:space="preserve"> carpoolen en milieubewuste vervoersmiddelen (bijvoorbeeld fiets, bus en dergelijke) te gebruiken voor woon- werkverkeer. </w:t>
      </w:r>
    </w:p>
    <w:p w14:paraId="7380F21B" w14:textId="77777777" w:rsidR="00BF7524" w:rsidRPr="00DA64F7" w:rsidRDefault="00BF7524" w:rsidP="00775CFC">
      <w:pPr>
        <w:ind w:left="705" w:hanging="705"/>
        <w:rPr>
          <w:rFonts w:ascii="CG Omega" w:hAnsi="CG Omega" w:cs="Arial"/>
          <w:sz w:val="20"/>
          <w:szCs w:val="20"/>
        </w:rPr>
      </w:pPr>
      <w:r w:rsidRPr="00E73281">
        <w:rPr>
          <w:rFonts w:ascii="CG Omega" w:hAnsi="CG Omega" w:cs="Arial"/>
          <w:sz w:val="20"/>
          <w:szCs w:val="20"/>
        </w:rPr>
        <w:t>5.3</w:t>
      </w:r>
      <w:r w:rsidRPr="00E73281">
        <w:rPr>
          <w:rFonts w:ascii="CG Omega" w:hAnsi="CG Omega" w:cs="Arial"/>
          <w:sz w:val="20"/>
          <w:szCs w:val="20"/>
        </w:rPr>
        <w:tab/>
        <w:t xml:space="preserve">Verhuurder en huurder spannen zich in voor </w:t>
      </w:r>
      <w:r w:rsidR="00D136EE" w:rsidRPr="00E73281">
        <w:rPr>
          <w:rFonts w:ascii="CG Omega" w:hAnsi="CG Omega" w:cs="Arial"/>
          <w:sz w:val="20"/>
          <w:szCs w:val="20"/>
        </w:rPr>
        <w:t xml:space="preserve">goede </w:t>
      </w:r>
      <w:r w:rsidRPr="00E73281">
        <w:rPr>
          <w:rFonts w:ascii="CG Omega" w:hAnsi="CG Omega" w:cs="Arial"/>
          <w:iCs/>
          <w:color w:val="141413"/>
          <w:sz w:val="20"/>
          <w:szCs w:val="20"/>
          <w:lang w:eastAsia="nl-NL"/>
        </w:rPr>
        <w:t>toegankelijkheid van winkel/winkelcentrum voor ouderen, minder validen en slechtzienden.</w:t>
      </w:r>
    </w:p>
    <w:p w14:paraId="34D4DD36" w14:textId="77777777" w:rsidR="00E920BA" w:rsidRDefault="00E920BA" w:rsidP="00E87B01">
      <w:pPr>
        <w:rPr>
          <w:rFonts w:ascii="CG Omega" w:hAnsi="CG Omega" w:cs="Arial"/>
          <w:sz w:val="20"/>
          <w:szCs w:val="20"/>
        </w:rPr>
      </w:pPr>
    </w:p>
    <w:p w14:paraId="65372D91" w14:textId="77777777" w:rsidR="00E87B01" w:rsidRDefault="00E87B01" w:rsidP="00E87B01">
      <w:pPr>
        <w:rPr>
          <w:rFonts w:ascii="CG Omega" w:hAnsi="CG Omega" w:cs="Arial"/>
          <w:b/>
          <w:sz w:val="20"/>
          <w:szCs w:val="20"/>
        </w:rPr>
      </w:pPr>
      <w:r>
        <w:rPr>
          <w:rFonts w:ascii="CG Omega" w:hAnsi="CG Omega" w:cs="Arial"/>
          <w:b/>
          <w:sz w:val="20"/>
          <w:szCs w:val="20"/>
        </w:rPr>
        <w:t xml:space="preserve">Artikel </w:t>
      </w:r>
      <w:r w:rsidR="00177392">
        <w:rPr>
          <w:rFonts w:ascii="CG Omega" w:hAnsi="CG Omega" w:cs="Arial"/>
          <w:b/>
          <w:sz w:val="20"/>
          <w:szCs w:val="20"/>
        </w:rPr>
        <w:t>6</w:t>
      </w:r>
      <w:r>
        <w:rPr>
          <w:rFonts w:ascii="CG Omega" w:hAnsi="CG Omega" w:cs="Arial"/>
          <w:b/>
          <w:sz w:val="20"/>
          <w:szCs w:val="20"/>
        </w:rPr>
        <w:t xml:space="preserve"> – Investeringen</w:t>
      </w:r>
      <w:r w:rsidR="001C4311">
        <w:rPr>
          <w:rFonts w:ascii="CG Omega" w:hAnsi="CG Omega" w:cs="Arial"/>
          <w:b/>
          <w:sz w:val="20"/>
          <w:szCs w:val="20"/>
        </w:rPr>
        <w:t xml:space="preserve"> )</w:t>
      </w:r>
    </w:p>
    <w:p w14:paraId="10DC026C" w14:textId="77777777" w:rsidR="00177392" w:rsidRPr="0002437F" w:rsidRDefault="00177392" w:rsidP="0002437F">
      <w:pPr>
        <w:ind w:left="705" w:hanging="705"/>
        <w:rPr>
          <w:rFonts w:ascii="CG Omega" w:hAnsi="CG Omega" w:cs="Arial"/>
          <w:iCs/>
          <w:color w:val="141413"/>
          <w:sz w:val="20"/>
          <w:szCs w:val="20"/>
          <w:lang w:eastAsia="nl-NL"/>
        </w:rPr>
      </w:pPr>
      <w:r>
        <w:rPr>
          <w:rFonts w:ascii="CG Omega" w:hAnsi="CG Omega"/>
          <w:sz w:val="20"/>
          <w:szCs w:val="20"/>
        </w:rPr>
        <w:lastRenderedPageBreak/>
        <w:t>6</w:t>
      </w:r>
      <w:r w:rsidR="00E87B01">
        <w:rPr>
          <w:rFonts w:ascii="CG Omega" w:hAnsi="CG Omega"/>
          <w:sz w:val="20"/>
          <w:szCs w:val="20"/>
        </w:rPr>
        <w:t xml:space="preserve">.1    </w:t>
      </w:r>
      <w:r w:rsidR="00D95B07">
        <w:rPr>
          <w:rFonts w:ascii="CG Omega" w:hAnsi="CG Omega"/>
          <w:sz w:val="20"/>
          <w:szCs w:val="20"/>
        </w:rPr>
        <w:t xml:space="preserve">  </w:t>
      </w:r>
      <w:r w:rsidR="00E87B01">
        <w:rPr>
          <w:rFonts w:ascii="CG Omega" w:hAnsi="CG Omega"/>
          <w:sz w:val="20"/>
          <w:szCs w:val="20"/>
        </w:rPr>
        <w:t xml:space="preserve"> </w:t>
      </w:r>
      <w:r w:rsidR="00E87B01" w:rsidRPr="0002437F">
        <w:rPr>
          <w:rFonts w:ascii="CG Omega" w:hAnsi="CG Omega" w:cs="Arial"/>
          <w:iCs/>
          <w:color w:val="141413"/>
          <w:sz w:val="20"/>
          <w:szCs w:val="20"/>
          <w:lang w:eastAsia="nl-NL"/>
        </w:rPr>
        <w:t xml:space="preserve">Partijen spannen zich gezamenlijk in voor het nemen van rendabele </w:t>
      </w:r>
      <w:r w:rsidR="00A2350E" w:rsidRPr="0002437F">
        <w:rPr>
          <w:rFonts w:ascii="CG Omega" w:hAnsi="CG Omega" w:cs="Arial"/>
          <w:iCs/>
          <w:color w:val="141413"/>
          <w:sz w:val="20"/>
          <w:szCs w:val="20"/>
          <w:lang w:eastAsia="nl-NL"/>
        </w:rPr>
        <w:t xml:space="preserve">duurzame/ </w:t>
      </w:r>
      <w:r w:rsidR="00E87B01" w:rsidRPr="0002437F">
        <w:rPr>
          <w:rFonts w:ascii="CG Omega" w:hAnsi="CG Omega" w:cs="Arial"/>
          <w:iCs/>
          <w:color w:val="141413"/>
          <w:sz w:val="20"/>
          <w:szCs w:val="20"/>
          <w:lang w:eastAsia="nl-NL"/>
        </w:rPr>
        <w:t>(energie</w:t>
      </w:r>
      <w:r w:rsidR="00F25D08">
        <w:rPr>
          <w:rFonts w:ascii="CG Omega" w:hAnsi="CG Omega" w:cs="Arial"/>
          <w:iCs/>
          <w:color w:val="141413"/>
          <w:sz w:val="20"/>
          <w:szCs w:val="20"/>
          <w:lang w:eastAsia="nl-NL"/>
        </w:rPr>
        <w:t>/CO2</w:t>
      </w:r>
      <w:r w:rsidR="00E87B01" w:rsidRPr="0002437F">
        <w:rPr>
          <w:rFonts w:ascii="CG Omega" w:hAnsi="CG Omega" w:cs="Arial"/>
          <w:iCs/>
          <w:color w:val="141413"/>
          <w:sz w:val="20"/>
          <w:szCs w:val="20"/>
          <w:lang w:eastAsia="nl-NL"/>
        </w:rPr>
        <w:t xml:space="preserve">)besparende </w:t>
      </w:r>
      <w:r w:rsidR="00F25D08">
        <w:rPr>
          <w:rFonts w:ascii="CG Omega" w:hAnsi="CG Omega" w:cs="Arial"/>
          <w:iCs/>
          <w:color w:val="141413"/>
          <w:sz w:val="20"/>
          <w:szCs w:val="20"/>
          <w:lang w:eastAsia="nl-NL"/>
        </w:rPr>
        <w:t xml:space="preserve">investeringen en/of </w:t>
      </w:r>
      <w:r w:rsidR="00E87B01" w:rsidRPr="0002437F">
        <w:rPr>
          <w:rFonts w:ascii="CG Omega" w:hAnsi="CG Omega" w:cs="Arial"/>
          <w:iCs/>
          <w:color w:val="141413"/>
          <w:sz w:val="20"/>
          <w:szCs w:val="20"/>
          <w:lang w:eastAsia="nl-NL"/>
        </w:rPr>
        <w:t>maatregelen</w:t>
      </w:r>
      <w:r w:rsidR="00A93324">
        <w:rPr>
          <w:rFonts w:ascii="CG Omega" w:hAnsi="CG Omega" w:cs="Arial"/>
          <w:iCs/>
          <w:color w:val="141413"/>
          <w:sz w:val="20"/>
          <w:szCs w:val="20"/>
          <w:lang w:eastAsia="nl-NL"/>
        </w:rPr>
        <w:t xml:space="preserve"> die betrekking hebben op het gehuurde</w:t>
      </w:r>
      <w:r w:rsidR="005F6A94">
        <w:rPr>
          <w:rFonts w:ascii="CG Omega" w:hAnsi="CG Omega" w:cs="Arial"/>
          <w:iCs/>
          <w:color w:val="141413"/>
          <w:sz w:val="20"/>
          <w:szCs w:val="20"/>
          <w:lang w:eastAsia="nl-NL"/>
        </w:rPr>
        <w:t xml:space="preserve"> (inrichting en casco deel daarvan)</w:t>
      </w:r>
      <w:r w:rsidR="00E87B01" w:rsidRPr="0002437F">
        <w:rPr>
          <w:rFonts w:ascii="CG Omega" w:hAnsi="CG Omega" w:cs="Arial"/>
          <w:iCs/>
          <w:color w:val="141413"/>
          <w:sz w:val="20"/>
          <w:szCs w:val="20"/>
          <w:lang w:eastAsia="nl-NL"/>
        </w:rPr>
        <w:t xml:space="preserve"> op basis van inzicht in verbruik en beschikbare hulpmiddelen. </w:t>
      </w:r>
    </w:p>
    <w:p w14:paraId="6355AE8B" w14:textId="327D29AF" w:rsidR="00343F0D" w:rsidRPr="0002437F" w:rsidRDefault="00177392" w:rsidP="0002437F">
      <w:pPr>
        <w:ind w:left="705" w:hanging="705"/>
        <w:rPr>
          <w:rFonts w:ascii="CG Omega" w:hAnsi="CG Omega" w:cs="Arial"/>
          <w:iCs/>
          <w:color w:val="141413"/>
          <w:sz w:val="20"/>
          <w:szCs w:val="20"/>
          <w:lang w:eastAsia="nl-NL"/>
        </w:rPr>
      </w:pPr>
      <w:r w:rsidRPr="0002437F">
        <w:rPr>
          <w:rFonts w:ascii="CG Omega" w:hAnsi="CG Omega" w:cs="Arial"/>
          <w:iCs/>
          <w:color w:val="141413"/>
          <w:sz w:val="20"/>
          <w:szCs w:val="20"/>
          <w:lang w:eastAsia="nl-NL"/>
        </w:rPr>
        <w:t>6.2</w:t>
      </w:r>
      <w:r w:rsidRPr="0002437F">
        <w:rPr>
          <w:rFonts w:ascii="CG Omega" w:hAnsi="CG Omega" w:cs="Arial"/>
          <w:iCs/>
          <w:color w:val="141413"/>
          <w:sz w:val="20"/>
          <w:szCs w:val="20"/>
          <w:lang w:eastAsia="nl-NL"/>
        </w:rPr>
        <w:tab/>
      </w:r>
      <w:r w:rsidR="00343F0D" w:rsidRPr="0002437F">
        <w:rPr>
          <w:rFonts w:ascii="CG Omega" w:hAnsi="CG Omega" w:cs="Arial"/>
          <w:iCs/>
          <w:color w:val="141413"/>
          <w:sz w:val="20"/>
          <w:szCs w:val="20"/>
          <w:lang w:eastAsia="nl-NL"/>
        </w:rPr>
        <w:t xml:space="preserve">Partijen nemen als uitgangspunt dat duurzaamheidsinvesteringen op logische/natuurlijke momenten zullen worden gedaan, zoals als onderdeel van de uitvoering van een </w:t>
      </w:r>
      <w:proofErr w:type="spellStart"/>
      <w:r w:rsidR="00343F0D" w:rsidRPr="0002437F">
        <w:rPr>
          <w:rFonts w:ascii="CG Omega" w:hAnsi="CG Omega" w:cs="Arial"/>
          <w:iCs/>
          <w:color w:val="141413"/>
          <w:sz w:val="20"/>
          <w:szCs w:val="20"/>
          <w:lang w:eastAsia="nl-NL"/>
        </w:rPr>
        <w:t>meerjarenonderhoudsplan</w:t>
      </w:r>
      <w:proofErr w:type="spellEnd"/>
      <w:r w:rsidR="00343F0D" w:rsidRPr="0002437F">
        <w:rPr>
          <w:rFonts w:ascii="CG Omega" w:hAnsi="CG Omega" w:cs="Arial"/>
          <w:iCs/>
          <w:color w:val="141413"/>
          <w:sz w:val="20"/>
          <w:szCs w:val="20"/>
          <w:lang w:eastAsia="nl-NL"/>
        </w:rPr>
        <w:t xml:space="preserve"> of aan het einde van de levensduur van (een onderdeel) van het gebouw.</w:t>
      </w:r>
    </w:p>
    <w:p w14:paraId="6915E502" w14:textId="44447382" w:rsidR="00177392" w:rsidRPr="0002437F" w:rsidRDefault="00343F0D" w:rsidP="000A40EC">
      <w:pPr>
        <w:ind w:left="705" w:hanging="705"/>
        <w:rPr>
          <w:rFonts w:ascii="CG Omega" w:hAnsi="CG Omega" w:cs="Arial"/>
          <w:iCs/>
          <w:color w:val="141413"/>
          <w:sz w:val="20"/>
          <w:szCs w:val="20"/>
          <w:lang w:eastAsia="nl-NL"/>
        </w:rPr>
      </w:pPr>
      <w:r w:rsidRPr="0002437F">
        <w:rPr>
          <w:rFonts w:ascii="CG Omega" w:hAnsi="CG Omega" w:cs="Arial"/>
          <w:iCs/>
          <w:color w:val="141413"/>
          <w:sz w:val="20"/>
          <w:szCs w:val="20"/>
          <w:lang w:eastAsia="nl-NL"/>
        </w:rPr>
        <w:tab/>
      </w:r>
    </w:p>
    <w:p w14:paraId="07FF67C1" w14:textId="77777777" w:rsidR="000C10E6" w:rsidRDefault="000C10E6" w:rsidP="000C10E6">
      <w:pPr>
        <w:pStyle w:val="Default"/>
        <w:spacing w:line="276" w:lineRule="auto"/>
        <w:rPr>
          <w:rFonts w:ascii="CG Omega" w:eastAsia="Times New Roman" w:hAnsi="CG Omega"/>
          <w:color w:val="auto"/>
          <w:sz w:val="20"/>
          <w:szCs w:val="20"/>
        </w:rPr>
      </w:pPr>
    </w:p>
    <w:p w14:paraId="6C3C0B69" w14:textId="77777777" w:rsidR="000C10E6" w:rsidRDefault="000C10E6" w:rsidP="000C10E6">
      <w:pPr>
        <w:pStyle w:val="Default"/>
        <w:spacing w:line="276" w:lineRule="auto"/>
        <w:rPr>
          <w:rFonts w:ascii="CG Omega" w:eastAsia="Times New Roman" w:hAnsi="CG Omega"/>
          <w:b/>
          <w:color w:val="auto"/>
          <w:sz w:val="20"/>
          <w:szCs w:val="20"/>
        </w:rPr>
      </w:pPr>
      <w:r w:rsidRPr="000C10E6">
        <w:rPr>
          <w:rFonts w:ascii="CG Omega" w:eastAsia="Times New Roman" w:hAnsi="CG Omega"/>
          <w:b/>
          <w:color w:val="auto"/>
          <w:sz w:val="20"/>
          <w:szCs w:val="20"/>
        </w:rPr>
        <w:t>Slotbepaling</w:t>
      </w:r>
      <w:r w:rsidR="00894957">
        <w:rPr>
          <w:rFonts w:ascii="CG Omega" w:eastAsia="Times New Roman" w:hAnsi="CG Omega"/>
          <w:b/>
          <w:color w:val="auto"/>
          <w:sz w:val="20"/>
          <w:szCs w:val="20"/>
        </w:rPr>
        <w:t xml:space="preserve"> (</w:t>
      </w:r>
      <w:r w:rsidR="001436C9">
        <w:rPr>
          <w:rFonts w:ascii="CG Omega" w:eastAsia="Times New Roman" w:hAnsi="CG Omega"/>
          <w:b/>
          <w:color w:val="auto"/>
          <w:sz w:val="20"/>
          <w:szCs w:val="20"/>
        </w:rPr>
        <w:t xml:space="preserve">medewerking </w:t>
      </w:r>
      <w:proofErr w:type="spellStart"/>
      <w:r w:rsidR="00894957">
        <w:rPr>
          <w:rFonts w:ascii="CG Omega" w:eastAsia="Times New Roman" w:hAnsi="CG Omega"/>
          <w:b/>
          <w:color w:val="auto"/>
          <w:sz w:val="20"/>
          <w:szCs w:val="20"/>
        </w:rPr>
        <w:t>contractsoverneming</w:t>
      </w:r>
      <w:proofErr w:type="spellEnd"/>
      <w:r w:rsidR="00894957">
        <w:rPr>
          <w:rFonts w:ascii="CG Omega" w:eastAsia="Times New Roman" w:hAnsi="CG Omega"/>
          <w:b/>
          <w:color w:val="auto"/>
          <w:sz w:val="20"/>
          <w:szCs w:val="20"/>
        </w:rPr>
        <w:t>)</w:t>
      </w:r>
    </w:p>
    <w:p w14:paraId="568EB31B" w14:textId="77777777" w:rsidR="000C10E6" w:rsidRPr="00106C1F" w:rsidRDefault="008F496E" w:rsidP="000C10E6">
      <w:pPr>
        <w:pStyle w:val="Default"/>
        <w:spacing w:line="276" w:lineRule="auto"/>
        <w:rPr>
          <w:rFonts w:ascii="CG Omega" w:eastAsia="Times New Roman" w:hAnsi="CG Omega"/>
          <w:iCs/>
          <w:color w:val="141413"/>
          <w:sz w:val="20"/>
          <w:szCs w:val="20"/>
          <w:lang w:eastAsia="nl-NL"/>
        </w:rPr>
      </w:pPr>
      <w:r>
        <w:rPr>
          <w:rFonts w:ascii="CG Omega" w:eastAsia="Times New Roman" w:hAnsi="CG Omega"/>
          <w:iCs/>
          <w:color w:val="141413"/>
          <w:sz w:val="20"/>
          <w:szCs w:val="20"/>
          <w:lang w:eastAsia="nl-NL"/>
        </w:rPr>
        <w:t>Partijen verlenen</w:t>
      </w:r>
      <w:r w:rsidR="00894957" w:rsidRPr="00106C1F">
        <w:rPr>
          <w:rFonts w:ascii="CG Omega" w:eastAsia="Times New Roman" w:hAnsi="CG Omega"/>
          <w:iCs/>
          <w:color w:val="141413"/>
          <w:sz w:val="20"/>
          <w:szCs w:val="20"/>
          <w:lang w:eastAsia="nl-NL"/>
        </w:rPr>
        <w:t xml:space="preserve"> bij deze, nu voor alsdan, medewerking aan de overdracht van alle rechten en plichten uit hoofde van deze duurzaamheidsafspraken door verhuurder aan rechtsopvolger(s) van verhuurder bij overdracht van het gehuurde c.q. een gedeelte daarvan c.q. het complex waar</w:t>
      </w:r>
      <w:r w:rsidR="009F1D21" w:rsidRPr="00106C1F">
        <w:rPr>
          <w:rFonts w:ascii="CG Omega" w:eastAsia="Times New Roman" w:hAnsi="CG Omega"/>
          <w:iCs/>
          <w:color w:val="141413"/>
          <w:sz w:val="20"/>
          <w:szCs w:val="20"/>
          <w:lang w:eastAsia="nl-NL"/>
        </w:rPr>
        <w:t>van</w:t>
      </w:r>
      <w:r w:rsidR="00894957" w:rsidRPr="00106C1F">
        <w:rPr>
          <w:rFonts w:ascii="CG Omega" w:eastAsia="Times New Roman" w:hAnsi="CG Omega"/>
          <w:iCs/>
          <w:color w:val="141413"/>
          <w:sz w:val="20"/>
          <w:szCs w:val="20"/>
          <w:lang w:eastAsia="nl-NL"/>
        </w:rPr>
        <w:t xml:space="preserve"> het g</w:t>
      </w:r>
      <w:r w:rsidR="00341146">
        <w:rPr>
          <w:rFonts w:ascii="CG Omega" w:eastAsia="Times New Roman" w:hAnsi="CG Omega"/>
          <w:iCs/>
          <w:color w:val="141413"/>
          <w:sz w:val="20"/>
          <w:szCs w:val="20"/>
          <w:lang w:eastAsia="nl-NL"/>
        </w:rPr>
        <w:t>ehuurde deel uitmaakt (contract</w:t>
      </w:r>
      <w:r w:rsidR="00894957" w:rsidRPr="00106C1F">
        <w:rPr>
          <w:rFonts w:ascii="CG Omega" w:eastAsia="Times New Roman" w:hAnsi="CG Omega"/>
          <w:iCs/>
          <w:color w:val="141413"/>
          <w:sz w:val="20"/>
          <w:szCs w:val="20"/>
          <w:lang w:eastAsia="nl-NL"/>
        </w:rPr>
        <w:t xml:space="preserve">overneming ex artikel 6:159 BW), zulks voor zover deze rechten en plichten </w:t>
      </w:r>
      <w:r w:rsidR="009F1D21" w:rsidRPr="00106C1F">
        <w:rPr>
          <w:rFonts w:ascii="CG Omega" w:eastAsia="Times New Roman" w:hAnsi="CG Omega"/>
          <w:iCs/>
          <w:color w:val="141413"/>
          <w:sz w:val="20"/>
          <w:szCs w:val="20"/>
          <w:lang w:eastAsia="nl-NL"/>
        </w:rPr>
        <w:t xml:space="preserve">al </w:t>
      </w:r>
      <w:r w:rsidR="00894957" w:rsidRPr="00106C1F">
        <w:rPr>
          <w:rFonts w:ascii="CG Omega" w:eastAsia="Times New Roman" w:hAnsi="CG Omega"/>
          <w:iCs/>
          <w:color w:val="141413"/>
          <w:sz w:val="20"/>
          <w:szCs w:val="20"/>
          <w:lang w:eastAsia="nl-NL"/>
        </w:rPr>
        <w:t>niet van rechtswege zouden overgaan ingevolge art. 7:226</w:t>
      </w:r>
      <w:r w:rsidR="009F1D21" w:rsidRPr="00106C1F">
        <w:rPr>
          <w:rFonts w:ascii="CG Omega" w:eastAsia="Times New Roman" w:hAnsi="CG Omega"/>
          <w:iCs/>
          <w:color w:val="141413"/>
          <w:sz w:val="20"/>
          <w:szCs w:val="20"/>
          <w:lang w:eastAsia="nl-NL"/>
        </w:rPr>
        <w:t xml:space="preserve"> lid 1</w:t>
      </w:r>
      <w:r w:rsidR="00894957" w:rsidRPr="00106C1F">
        <w:rPr>
          <w:rFonts w:ascii="CG Omega" w:eastAsia="Times New Roman" w:hAnsi="CG Omega"/>
          <w:iCs/>
          <w:color w:val="141413"/>
          <w:sz w:val="20"/>
          <w:szCs w:val="20"/>
          <w:lang w:eastAsia="nl-NL"/>
        </w:rPr>
        <w:t xml:space="preserve"> BW.</w:t>
      </w:r>
    </w:p>
    <w:sectPr w:rsidR="000C10E6" w:rsidRPr="00106C1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F2DC" w14:textId="77777777" w:rsidR="004B5629" w:rsidRDefault="004B5629" w:rsidP="00382077">
      <w:pPr>
        <w:spacing w:line="240" w:lineRule="auto"/>
      </w:pPr>
      <w:r>
        <w:separator/>
      </w:r>
    </w:p>
  </w:endnote>
  <w:endnote w:type="continuationSeparator" w:id="0">
    <w:p w14:paraId="1C158138" w14:textId="77777777" w:rsidR="004B5629" w:rsidRDefault="004B5629" w:rsidP="00382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FCBE" w14:textId="77777777" w:rsidR="004B5629" w:rsidRDefault="004B5629" w:rsidP="00382077">
      <w:pPr>
        <w:spacing w:line="240" w:lineRule="auto"/>
      </w:pPr>
      <w:r>
        <w:separator/>
      </w:r>
    </w:p>
  </w:footnote>
  <w:footnote w:type="continuationSeparator" w:id="0">
    <w:p w14:paraId="20D785E8" w14:textId="77777777" w:rsidR="004B5629" w:rsidRDefault="004B5629" w:rsidP="00382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5FED" w14:textId="31528E42" w:rsidR="00382077" w:rsidRDefault="003820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31FA7"/>
    <w:multiLevelType w:val="hybridMultilevel"/>
    <w:tmpl w:val="5C3AA6C8"/>
    <w:lvl w:ilvl="0" w:tplc="5F001708">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C831AF9"/>
    <w:multiLevelType w:val="hybridMultilevel"/>
    <w:tmpl w:val="F1E0A3B2"/>
    <w:lvl w:ilvl="0" w:tplc="75F2423A">
      <w:start w:val="4"/>
      <w:numFmt w:val="bullet"/>
      <w:lvlText w:val="-"/>
      <w:lvlJc w:val="left"/>
      <w:pPr>
        <w:ind w:left="1380" w:hanging="360"/>
      </w:pPr>
      <w:rPr>
        <w:rFonts w:ascii="CG Omega" w:eastAsiaTheme="minorHAnsi" w:hAnsi="CG Omega" w:cstheme="minorBidi" w:hint="default"/>
      </w:rPr>
    </w:lvl>
    <w:lvl w:ilvl="1" w:tplc="04130003" w:tentative="1">
      <w:start w:val="1"/>
      <w:numFmt w:val="bullet"/>
      <w:lvlText w:val="o"/>
      <w:lvlJc w:val="left"/>
      <w:pPr>
        <w:ind w:left="2100" w:hanging="360"/>
      </w:pPr>
      <w:rPr>
        <w:rFonts w:ascii="Courier New" w:hAnsi="Courier New" w:cs="Courier New" w:hint="default"/>
      </w:rPr>
    </w:lvl>
    <w:lvl w:ilvl="2" w:tplc="04130005" w:tentative="1">
      <w:start w:val="1"/>
      <w:numFmt w:val="bullet"/>
      <w:lvlText w:val=""/>
      <w:lvlJc w:val="left"/>
      <w:pPr>
        <w:ind w:left="2820" w:hanging="360"/>
      </w:pPr>
      <w:rPr>
        <w:rFonts w:ascii="Wingdings" w:hAnsi="Wingdings" w:hint="default"/>
      </w:rPr>
    </w:lvl>
    <w:lvl w:ilvl="3" w:tplc="04130001" w:tentative="1">
      <w:start w:val="1"/>
      <w:numFmt w:val="bullet"/>
      <w:lvlText w:val=""/>
      <w:lvlJc w:val="left"/>
      <w:pPr>
        <w:ind w:left="3540" w:hanging="360"/>
      </w:pPr>
      <w:rPr>
        <w:rFonts w:ascii="Symbol" w:hAnsi="Symbol" w:hint="default"/>
      </w:rPr>
    </w:lvl>
    <w:lvl w:ilvl="4" w:tplc="04130003" w:tentative="1">
      <w:start w:val="1"/>
      <w:numFmt w:val="bullet"/>
      <w:lvlText w:val="o"/>
      <w:lvlJc w:val="left"/>
      <w:pPr>
        <w:ind w:left="4260" w:hanging="360"/>
      </w:pPr>
      <w:rPr>
        <w:rFonts w:ascii="Courier New" w:hAnsi="Courier New" w:cs="Courier New" w:hint="default"/>
      </w:rPr>
    </w:lvl>
    <w:lvl w:ilvl="5" w:tplc="04130005" w:tentative="1">
      <w:start w:val="1"/>
      <w:numFmt w:val="bullet"/>
      <w:lvlText w:val=""/>
      <w:lvlJc w:val="left"/>
      <w:pPr>
        <w:ind w:left="4980" w:hanging="360"/>
      </w:pPr>
      <w:rPr>
        <w:rFonts w:ascii="Wingdings" w:hAnsi="Wingdings" w:hint="default"/>
      </w:rPr>
    </w:lvl>
    <w:lvl w:ilvl="6" w:tplc="04130001" w:tentative="1">
      <w:start w:val="1"/>
      <w:numFmt w:val="bullet"/>
      <w:lvlText w:val=""/>
      <w:lvlJc w:val="left"/>
      <w:pPr>
        <w:ind w:left="5700" w:hanging="360"/>
      </w:pPr>
      <w:rPr>
        <w:rFonts w:ascii="Symbol" w:hAnsi="Symbol" w:hint="default"/>
      </w:rPr>
    </w:lvl>
    <w:lvl w:ilvl="7" w:tplc="04130003" w:tentative="1">
      <w:start w:val="1"/>
      <w:numFmt w:val="bullet"/>
      <w:lvlText w:val="o"/>
      <w:lvlJc w:val="left"/>
      <w:pPr>
        <w:ind w:left="6420" w:hanging="360"/>
      </w:pPr>
      <w:rPr>
        <w:rFonts w:ascii="Courier New" w:hAnsi="Courier New" w:cs="Courier New" w:hint="default"/>
      </w:rPr>
    </w:lvl>
    <w:lvl w:ilvl="8" w:tplc="04130005" w:tentative="1">
      <w:start w:val="1"/>
      <w:numFmt w:val="bullet"/>
      <w:lvlText w:val=""/>
      <w:lvlJc w:val="left"/>
      <w:pPr>
        <w:ind w:left="7140" w:hanging="360"/>
      </w:pPr>
      <w:rPr>
        <w:rFonts w:ascii="Wingdings" w:hAnsi="Wingdings" w:hint="default"/>
      </w:rPr>
    </w:lvl>
  </w:abstractNum>
  <w:abstractNum w:abstractNumId="2" w15:restartNumberingAfterBreak="0">
    <w:nsid w:val="417F5D68"/>
    <w:multiLevelType w:val="hybridMultilevel"/>
    <w:tmpl w:val="327E8EEE"/>
    <w:lvl w:ilvl="0" w:tplc="5F00170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E747FB"/>
    <w:multiLevelType w:val="multilevel"/>
    <w:tmpl w:val="D54E918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A0B4D20"/>
    <w:multiLevelType w:val="hybridMultilevel"/>
    <w:tmpl w:val="15ACEA36"/>
    <w:lvl w:ilvl="0" w:tplc="5F001708">
      <w:start w:val="1"/>
      <w:numFmt w:val="bullet"/>
      <w:lvlText w:val="-"/>
      <w:lvlJc w:val="left"/>
      <w:pPr>
        <w:tabs>
          <w:tab w:val="num" w:pos="1080"/>
        </w:tabs>
        <w:ind w:left="1080" w:hanging="720"/>
      </w:pPr>
      <w:rPr>
        <w:rFonts w:ascii="Calibri" w:eastAsia="Times New Roman" w:hAnsi="Calibri"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E4779"/>
    <w:multiLevelType w:val="hybridMultilevel"/>
    <w:tmpl w:val="5E7876E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5A7751A2"/>
    <w:multiLevelType w:val="multilevel"/>
    <w:tmpl w:val="95D0F958"/>
    <w:lvl w:ilvl="0">
      <w:start w:val="2"/>
      <w:numFmt w:val="decimal"/>
      <w:lvlText w:val="%1"/>
      <w:lvlJc w:val="left"/>
      <w:pPr>
        <w:tabs>
          <w:tab w:val="num" w:pos="360"/>
        </w:tabs>
        <w:ind w:left="360" w:hanging="360"/>
      </w:pPr>
      <w:rPr>
        <w:rFonts w:hint="default"/>
      </w:rPr>
    </w:lvl>
    <w:lvl w:ilvl="1">
      <w:start w:val="4"/>
      <w:numFmt w:val="bullet"/>
      <w:lvlText w:val="-"/>
      <w:lvlJc w:val="left"/>
      <w:pPr>
        <w:tabs>
          <w:tab w:val="num" w:pos="1778"/>
        </w:tabs>
        <w:ind w:left="1778" w:hanging="360"/>
      </w:pPr>
      <w:rPr>
        <w:rFonts w:ascii="CG Omega" w:eastAsiaTheme="minorHAnsi" w:hAnsi="CG Omega" w:cstheme="minorBidi"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2366FA7"/>
    <w:multiLevelType w:val="hybridMultilevel"/>
    <w:tmpl w:val="D83AA9DA"/>
    <w:lvl w:ilvl="0" w:tplc="75F2423A">
      <w:start w:val="4"/>
      <w:numFmt w:val="bullet"/>
      <w:lvlText w:val="-"/>
      <w:lvlJc w:val="left"/>
      <w:pPr>
        <w:ind w:left="1429" w:hanging="360"/>
      </w:pPr>
      <w:rPr>
        <w:rFonts w:ascii="CG Omega" w:eastAsiaTheme="minorHAnsi" w:hAnsi="CG Omega" w:cstheme="minorBid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701244FA"/>
    <w:multiLevelType w:val="multilevel"/>
    <w:tmpl w:val="A02AED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9D7075"/>
    <w:multiLevelType w:val="multilevel"/>
    <w:tmpl w:val="27D0D698"/>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4"/>
  </w:num>
  <w:num w:numId="2">
    <w:abstractNumId w:val="3"/>
  </w:num>
  <w:num w:numId="3">
    <w:abstractNumId w:val="6"/>
  </w:num>
  <w:num w:numId="4">
    <w:abstractNumId w:val="8"/>
  </w:num>
  <w:num w:numId="5">
    <w:abstractNumId w:val="9"/>
  </w:num>
  <w:num w:numId="6">
    <w:abstractNumId w:val="5"/>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16"/>
    <w:rsid w:val="00010CF1"/>
    <w:rsid w:val="00021750"/>
    <w:rsid w:val="0002437F"/>
    <w:rsid w:val="00072D58"/>
    <w:rsid w:val="000835F9"/>
    <w:rsid w:val="000A40EC"/>
    <w:rsid w:val="000C10E6"/>
    <w:rsid w:val="00102D91"/>
    <w:rsid w:val="00103661"/>
    <w:rsid w:val="00104415"/>
    <w:rsid w:val="00106C1F"/>
    <w:rsid w:val="001436C9"/>
    <w:rsid w:val="00145214"/>
    <w:rsid w:val="00155672"/>
    <w:rsid w:val="00155B16"/>
    <w:rsid w:val="00161B39"/>
    <w:rsid w:val="00171E4D"/>
    <w:rsid w:val="00172A22"/>
    <w:rsid w:val="00177392"/>
    <w:rsid w:val="0018390D"/>
    <w:rsid w:val="001C4311"/>
    <w:rsid w:val="001E0D2B"/>
    <w:rsid w:val="0020502B"/>
    <w:rsid w:val="00207D05"/>
    <w:rsid w:val="00214828"/>
    <w:rsid w:val="002342D0"/>
    <w:rsid w:val="00236508"/>
    <w:rsid w:val="00277071"/>
    <w:rsid w:val="002C161F"/>
    <w:rsid w:val="002E21F3"/>
    <w:rsid w:val="002F7A09"/>
    <w:rsid w:val="0030225C"/>
    <w:rsid w:val="00315516"/>
    <w:rsid w:val="003260E0"/>
    <w:rsid w:val="0033269E"/>
    <w:rsid w:val="00341146"/>
    <w:rsid w:val="00343F0D"/>
    <w:rsid w:val="0035085D"/>
    <w:rsid w:val="003524CB"/>
    <w:rsid w:val="003530A3"/>
    <w:rsid w:val="003623D0"/>
    <w:rsid w:val="00382077"/>
    <w:rsid w:val="003C6325"/>
    <w:rsid w:val="003D1702"/>
    <w:rsid w:val="003D26A1"/>
    <w:rsid w:val="004209A7"/>
    <w:rsid w:val="00432DCA"/>
    <w:rsid w:val="0045366B"/>
    <w:rsid w:val="00472887"/>
    <w:rsid w:val="0048386B"/>
    <w:rsid w:val="0049275A"/>
    <w:rsid w:val="004A2A8A"/>
    <w:rsid w:val="004A4ED4"/>
    <w:rsid w:val="004B5629"/>
    <w:rsid w:val="004C622E"/>
    <w:rsid w:val="004E06A4"/>
    <w:rsid w:val="004E3888"/>
    <w:rsid w:val="004F2C01"/>
    <w:rsid w:val="004F5130"/>
    <w:rsid w:val="004F7A4E"/>
    <w:rsid w:val="00502B52"/>
    <w:rsid w:val="00513A7C"/>
    <w:rsid w:val="00524170"/>
    <w:rsid w:val="0052509C"/>
    <w:rsid w:val="00525D08"/>
    <w:rsid w:val="0053681C"/>
    <w:rsid w:val="005412C4"/>
    <w:rsid w:val="0054170B"/>
    <w:rsid w:val="005427F7"/>
    <w:rsid w:val="00542CDE"/>
    <w:rsid w:val="00545D31"/>
    <w:rsid w:val="00557033"/>
    <w:rsid w:val="005769F5"/>
    <w:rsid w:val="00590CC1"/>
    <w:rsid w:val="00597FC5"/>
    <w:rsid w:val="005A2E5B"/>
    <w:rsid w:val="005A439D"/>
    <w:rsid w:val="005A5275"/>
    <w:rsid w:val="005B2078"/>
    <w:rsid w:val="005C3344"/>
    <w:rsid w:val="005C40B7"/>
    <w:rsid w:val="005F6A94"/>
    <w:rsid w:val="005F7DE8"/>
    <w:rsid w:val="006207C0"/>
    <w:rsid w:val="00620C5D"/>
    <w:rsid w:val="00646B1A"/>
    <w:rsid w:val="00647912"/>
    <w:rsid w:val="00680F13"/>
    <w:rsid w:val="006A3171"/>
    <w:rsid w:val="006A4DD1"/>
    <w:rsid w:val="006D55F6"/>
    <w:rsid w:val="00700A45"/>
    <w:rsid w:val="00704E83"/>
    <w:rsid w:val="007339E7"/>
    <w:rsid w:val="00761DD5"/>
    <w:rsid w:val="007703BE"/>
    <w:rsid w:val="00775CFC"/>
    <w:rsid w:val="007A4B32"/>
    <w:rsid w:val="007D0911"/>
    <w:rsid w:val="007D35D6"/>
    <w:rsid w:val="007E04C1"/>
    <w:rsid w:val="008077DF"/>
    <w:rsid w:val="00894957"/>
    <w:rsid w:val="008A4247"/>
    <w:rsid w:val="008B35E9"/>
    <w:rsid w:val="008D05C9"/>
    <w:rsid w:val="008F0A70"/>
    <w:rsid w:val="008F496E"/>
    <w:rsid w:val="00923053"/>
    <w:rsid w:val="00953B3A"/>
    <w:rsid w:val="009616CD"/>
    <w:rsid w:val="00965049"/>
    <w:rsid w:val="00975F3D"/>
    <w:rsid w:val="009825AA"/>
    <w:rsid w:val="00982A5C"/>
    <w:rsid w:val="009A7E58"/>
    <w:rsid w:val="009D01A4"/>
    <w:rsid w:val="009F0D5C"/>
    <w:rsid w:val="009F1AEF"/>
    <w:rsid w:val="009F1D21"/>
    <w:rsid w:val="00A2237E"/>
    <w:rsid w:val="00A2350E"/>
    <w:rsid w:val="00A27596"/>
    <w:rsid w:val="00A642C1"/>
    <w:rsid w:val="00A93324"/>
    <w:rsid w:val="00AA1641"/>
    <w:rsid w:val="00AD092C"/>
    <w:rsid w:val="00AD2ED9"/>
    <w:rsid w:val="00AD669F"/>
    <w:rsid w:val="00AE3A44"/>
    <w:rsid w:val="00B12D03"/>
    <w:rsid w:val="00B1452D"/>
    <w:rsid w:val="00B32B35"/>
    <w:rsid w:val="00B370C4"/>
    <w:rsid w:val="00B40659"/>
    <w:rsid w:val="00B50486"/>
    <w:rsid w:val="00B654F5"/>
    <w:rsid w:val="00B73975"/>
    <w:rsid w:val="00B82BE7"/>
    <w:rsid w:val="00BA044D"/>
    <w:rsid w:val="00BA40EE"/>
    <w:rsid w:val="00BB676C"/>
    <w:rsid w:val="00BF3B45"/>
    <w:rsid w:val="00BF7524"/>
    <w:rsid w:val="00C07CF4"/>
    <w:rsid w:val="00C35E70"/>
    <w:rsid w:val="00C619BF"/>
    <w:rsid w:val="00C62346"/>
    <w:rsid w:val="00C656AB"/>
    <w:rsid w:val="00C7722C"/>
    <w:rsid w:val="00C97A65"/>
    <w:rsid w:val="00CB1BD3"/>
    <w:rsid w:val="00CC4CF2"/>
    <w:rsid w:val="00CD0B1B"/>
    <w:rsid w:val="00D136EE"/>
    <w:rsid w:val="00D2163D"/>
    <w:rsid w:val="00D357E4"/>
    <w:rsid w:val="00D4520B"/>
    <w:rsid w:val="00D52330"/>
    <w:rsid w:val="00D85AB5"/>
    <w:rsid w:val="00D95B07"/>
    <w:rsid w:val="00DA64F7"/>
    <w:rsid w:val="00DB578C"/>
    <w:rsid w:val="00DC12AA"/>
    <w:rsid w:val="00DD374A"/>
    <w:rsid w:val="00DD6DC0"/>
    <w:rsid w:val="00E21378"/>
    <w:rsid w:val="00E4690F"/>
    <w:rsid w:val="00E73281"/>
    <w:rsid w:val="00E74E6A"/>
    <w:rsid w:val="00E87B01"/>
    <w:rsid w:val="00E920BA"/>
    <w:rsid w:val="00E95340"/>
    <w:rsid w:val="00EA1591"/>
    <w:rsid w:val="00EA7012"/>
    <w:rsid w:val="00EB2FB4"/>
    <w:rsid w:val="00EB5681"/>
    <w:rsid w:val="00ED49CF"/>
    <w:rsid w:val="00EE5128"/>
    <w:rsid w:val="00EE5B08"/>
    <w:rsid w:val="00F0796F"/>
    <w:rsid w:val="00F25D08"/>
    <w:rsid w:val="00F37D1D"/>
    <w:rsid w:val="00F443B9"/>
    <w:rsid w:val="00F65A94"/>
    <w:rsid w:val="00F66FF4"/>
    <w:rsid w:val="00F72609"/>
    <w:rsid w:val="00F77B0E"/>
    <w:rsid w:val="00F94CA3"/>
    <w:rsid w:val="00FA1537"/>
    <w:rsid w:val="00FF0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68911"/>
  <w15:docId w15:val="{2C06738A-4681-4ABF-BA6A-00D706BC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5516"/>
    <w:pPr>
      <w:spacing w:after="0" w:line="300" w:lineRule="exact"/>
    </w:pPr>
    <w:rPr>
      <w:rFonts w:ascii="Calibri" w:eastAsia="Times New Roman" w:hAnsi="Calibri" w:cs="Times New Roman"/>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5516"/>
    <w:pPr>
      <w:spacing w:after="0" w:line="240" w:lineRule="auto"/>
    </w:pPr>
  </w:style>
  <w:style w:type="character" w:styleId="Verwijzingopmerking">
    <w:name w:val="annotation reference"/>
    <w:rsid w:val="00382077"/>
    <w:rPr>
      <w:sz w:val="16"/>
      <w:szCs w:val="16"/>
    </w:rPr>
  </w:style>
  <w:style w:type="paragraph" w:styleId="Tekstopmerking">
    <w:name w:val="annotation text"/>
    <w:basedOn w:val="Standaard"/>
    <w:link w:val="TekstopmerkingChar"/>
    <w:rsid w:val="00382077"/>
    <w:rPr>
      <w:sz w:val="20"/>
      <w:szCs w:val="20"/>
    </w:rPr>
  </w:style>
  <w:style w:type="character" w:customStyle="1" w:styleId="TekstopmerkingChar">
    <w:name w:val="Tekst opmerking Char"/>
    <w:basedOn w:val="Standaardalinea-lettertype"/>
    <w:link w:val="Tekstopmerking"/>
    <w:rsid w:val="00382077"/>
    <w:rPr>
      <w:rFonts w:ascii="Calibri" w:eastAsia="Times New Roman" w:hAnsi="Calibri" w:cs="Times New Roman"/>
      <w:sz w:val="20"/>
      <w:szCs w:val="20"/>
    </w:rPr>
  </w:style>
  <w:style w:type="paragraph" w:styleId="Ballontekst">
    <w:name w:val="Balloon Text"/>
    <w:basedOn w:val="Standaard"/>
    <w:link w:val="BallontekstChar"/>
    <w:uiPriority w:val="99"/>
    <w:semiHidden/>
    <w:unhideWhenUsed/>
    <w:rsid w:val="0038207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077"/>
    <w:rPr>
      <w:rFonts w:ascii="Tahoma" w:eastAsia="Times New Roman" w:hAnsi="Tahoma" w:cs="Tahoma"/>
      <w:sz w:val="16"/>
      <w:szCs w:val="16"/>
    </w:rPr>
  </w:style>
  <w:style w:type="paragraph" w:styleId="Koptekst">
    <w:name w:val="header"/>
    <w:basedOn w:val="Standaard"/>
    <w:link w:val="KoptekstChar"/>
    <w:uiPriority w:val="99"/>
    <w:unhideWhenUsed/>
    <w:rsid w:val="003820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2077"/>
    <w:rPr>
      <w:rFonts w:ascii="Calibri" w:eastAsia="Times New Roman" w:hAnsi="Calibri" w:cs="Times New Roman"/>
      <w:szCs w:val="24"/>
    </w:rPr>
  </w:style>
  <w:style w:type="paragraph" w:styleId="Voettekst">
    <w:name w:val="footer"/>
    <w:basedOn w:val="Standaard"/>
    <w:link w:val="VoettekstChar"/>
    <w:uiPriority w:val="99"/>
    <w:unhideWhenUsed/>
    <w:rsid w:val="003820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2077"/>
    <w:rPr>
      <w:rFonts w:ascii="Calibri" w:eastAsia="Times New Roman" w:hAnsi="Calibri" w:cs="Times New Roman"/>
      <w:szCs w:val="24"/>
    </w:rPr>
  </w:style>
  <w:style w:type="paragraph" w:customStyle="1" w:styleId="Default">
    <w:name w:val="Default"/>
    <w:rsid w:val="00E87B01"/>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30225C"/>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B40659"/>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B40659"/>
    <w:rPr>
      <w:rFonts w:ascii="Calibri" w:eastAsia="Times New Roman" w:hAnsi="Calibri" w:cs="Times New Roman"/>
      <w:b/>
      <w:bCs/>
      <w:sz w:val="20"/>
      <w:szCs w:val="20"/>
    </w:rPr>
  </w:style>
  <w:style w:type="paragraph" w:styleId="Normaalweb">
    <w:name w:val="Normal (Web)"/>
    <w:basedOn w:val="Standaard"/>
    <w:uiPriority w:val="99"/>
    <w:semiHidden/>
    <w:unhideWhenUsed/>
    <w:rsid w:val="00EE5B08"/>
    <w:pPr>
      <w:spacing w:before="100" w:beforeAutospacing="1" w:after="100" w:afterAutospacing="1" w:line="240" w:lineRule="auto"/>
    </w:pPr>
    <w:rPr>
      <w:rFonts w:ascii="Times New Roman" w:eastAsiaTheme="minorEastAsia"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33B5F-7C45-4FD7-8064-763E0FB4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10892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IVBN</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Sieuwerd Ermerins</dc:creator>
  <cp:lastModifiedBy>Frank van Sebille</cp:lastModifiedBy>
  <cp:revision>2</cp:revision>
  <cp:lastPrinted>2018-06-21T10:45:00Z</cp:lastPrinted>
  <dcterms:created xsi:type="dcterms:W3CDTF">2021-11-04T12:43:00Z</dcterms:created>
  <dcterms:modified xsi:type="dcterms:W3CDTF">2021-11-04T12:43:00Z</dcterms:modified>
</cp:coreProperties>
</file>